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C8653" w14:textId="7984D577" w:rsidR="005B09D8" w:rsidRPr="009F727E" w:rsidRDefault="005B09D8" w:rsidP="009F727E">
      <w:pPr>
        <w:widowControl/>
        <w:spacing w:line="360" w:lineRule="exact"/>
        <w:outlineLvl w:val="0"/>
        <w:rPr>
          <w:rFonts w:ascii="宋体" w:eastAsia="宋体" w:hAnsi="黑体" w:hint="eastAsia"/>
          <w:b/>
          <w:sz w:val="32"/>
          <w:szCs w:val="32"/>
        </w:rPr>
      </w:pPr>
      <w:bookmarkStart w:id="0" w:name="_Toc437970052"/>
      <w:bookmarkStart w:id="1" w:name="_Toc437975903"/>
      <w:r w:rsidRPr="009F727E">
        <w:rPr>
          <w:rFonts w:ascii="宋体" w:eastAsia="宋体" w:hAnsi="黑体" w:hint="eastAsia"/>
          <w:b/>
          <w:sz w:val="32"/>
          <w:szCs w:val="32"/>
        </w:rPr>
        <w:t>复旦法律评论（第三辑）</w:t>
      </w:r>
    </w:p>
    <w:p w14:paraId="77FE3E13" w14:textId="1A663D5E" w:rsidR="005B09D8" w:rsidRDefault="009F727E" w:rsidP="00F3139A">
      <w:pPr>
        <w:widowControl/>
        <w:spacing w:line="300" w:lineRule="exact"/>
        <w:outlineLvl w:val="0"/>
        <w:rPr>
          <w:rFonts w:ascii="宋体" w:eastAsia="宋体" w:hAnsi="黑体" w:hint="eastAsia"/>
          <w:sz w:val="24"/>
          <w:szCs w:val="24"/>
        </w:rPr>
      </w:pPr>
      <w:r>
        <w:rPr>
          <w:rFonts w:ascii="宋体" w:eastAsia="宋体" w:hAnsi="黑体" w:hint="eastAsia"/>
          <w:sz w:val="24"/>
          <w:szCs w:val="24"/>
        </w:rPr>
        <w:t>中国法律与历史国际研讨会专辑</w:t>
      </w:r>
    </w:p>
    <w:p w14:paraId="6A4E7CB7" w14:textId="77777777" w:rsidR="005B09D8" w:rsidRDefault="005B09D8" w:rsidP="00F3139A">
      <w:pPr>
        <w:widowControl/>
        <w:spacing w:line="300" w:lineRule="exact"/>
        <w:outlineLvl w:val="0"/>
        <w:rPr>
          <w:rFonts w:ascii="宋体" w:eastAsia="宋体" w:hAnsi="黑体" w:hint="eastAsia"/>
          <w:sz w:val="24"/>
          <w:szCs w:val="24"/>
        </w:rPr>
      </w:pPr>
    </w:p>
    <w:p w14:paraId="15BDA71C" w14:textId="7E6F5C80" w:rsidR="00F94703" w:rsidRPr="00F94703" w:rsidRDefault="005B09D8" w:rsidP="00F3139A">
      <w:pPr>
        <w:widowControl/>
        <w:spacing w:line="300" w:lineRule="exact"/>
        <w:outlineLvl w:val="0"/>
        <w:rPr>
          <w:rFonts w:ascii="宋体" w:eastAsia="宋体" w:hAnsi="黑体" w:hint="eastAsia"/>
          <w:sz w:val="24"/>
          <w:szCs w:val="24"/>
        </w:rPr>
      </w:pPr>
      <w:r>
        <w:rPr>
          <w:rFonts w:ascii="宋体" w:eastAsia="宋体" w:hAnsi="黑体" w:hint="eastAsia"/>
          <w:sz w:val="24"/>
          <w:szCs w:val="24"/>
        </w:rPr>
        <w:t>（除</w:t>
      </w:r>
      <w:r w:rsidR="00F94703">
        <w:rPr>
          <w:rFonts w:ascii="宋体" w:eastAsia="宋体" w:hAnsi="黑体" w:hint="eastAsia"/>
          <w:sz w:val="24"/>
          <w:szCs w:val="24"/>
        </w:rPr>
        <w:t>特别注明者</w:t>
      </w:r>
      <w:r>
        <w:rPr>
          <w:rFonts w:ascii="宋体" w:eastAsia="宋体" w:hAnsi="黑体" w:hint="eastAsia"/>
          <w:sz w:val="24"/>
          <w:szCs w:val="24"/>
        </w:rPr>
        <w:t>外</w:t>
      </w:r>
      <w:r w:rsidR="00F94703">
        <w:rPr>
          <w:rFonts w:ascii="宋体" w:eastAsia="宋体" w:hAnsi="黑体" w:hint="eastAsia"/>
          <w:sz w:val="24"/>
          <w:szCs w:val="24"/>
        </w:rPr>
        <w:t>，</w:t>
      </w:r>
      <w:r>
        <w:rPr>
          <w:rFonts w:ascii="宋体" w:eastAsia="宋体" w:hAnsi="黑体" w:hint="eastAsia"/>
          <w:sz w:val="24"/>
          <w:szCs w:val="24"/>
        </w:rPr>
        <w:t>论文均为本刊首次发表）</w:t>
      </w:r>
    </w:p>
    <w:p w14:paraId="27C098E4" w14:textId="77777777" w:rsidR="00F94703" w:rsidRDefault="00F94703" w:rsidP="00F3139A">
      <w:pPr>
        <w:widowControl/>
        <w:spacing w:line="300" w:lineRule="exact"/>
        <w:outlineLvl w:val="0"/>
        <w:rPr>
          <w:rFonts w:ascii="宋体" w:eastAsia="宋体" w:hAnsi="黑体" w:hint="eastAsia"/>
          <w:b/>
          <w:sz w:val="24"/>
          <w:szCs w:val="24"/>
        </w:rPr>
      </w:pPr>
    </w:p>
    <w:p w14:paraId="775DE838" w14:textId="77777777" w:rsidR="00BF352B" w:rsidRPr="00225DE2" w:rsidRDefault="00DA56F4" w:rsidP="00F3139A">
      <w:pPr>
        <w:widowControl/>
        <w:spacing w:line="300" w:lineRule="exact"/>
        <w:outlineLvl w:val="0"/>
        <w:rPr>
          <w:rFonts w:ascii="宋体" w:eastAsia="宋体" w:hAnsi="黑体" w:hint="eastAsia"/>
          <w:b/>
          <w:sz w:val="24"/>
          <w:szCs w:val="24"/>
        </w:rPr>
      </w:pPr>
      <w:r w:rsidRPr="00225DE2">
        <w:rPr>
          <w:rFonts w:ascii="宋体" w:eastAsia="宋体" w:hAnsi="黑体" w:hint="eastAsia"/>
          <w:b/>
          <w:sz w:val="24"/>
          <w:szCs w:val="24"/>
        </w:rPr>
        <w:t>东晋“沙门不敬王者”之争述评</w:t>
      </w:r>
    </w:p>
    <w:p w14:paraId="68A29DA2" w14:textId="77777777" w:rsidR="00DA56F4" w:rsidRPr="00F3139A" w:rsidRDefault="00BF352B" w:rsidP="00F3139A">
      <w:pPr>
        <w:widowControl/>
        <w:spacing w:line="300" w:lineRule="exact"/>
        <w:outlineLvl w:val="0"/>
        <w:rPr>
          <w:rFonts w:ascii="宋体" w:eastAsia="宋体" w:hAnsi="黑体" w:hint="eastAsia"/>
          <w:sz w:val="24"/>
          <w:szCs w:val="24"/>
        </w:rPr>
      </w:pPr>
      <w:r w:rsidRPr="00F3139A">
        <w:rPr>
          <w:rFonts w:ascii="宋体" w:eastAsia="宋体" w:hAnsi="黑体" w:hint="eastAsia"/>
          <w:sz w:val="24"/>
          <w:szCs w:val="24"/>
        </w:rPr>
        <w:t xml:space="preserve">     ——</w:t>
      </w:r>
      <w:r w:rsidR="00DA56F4" w:rsidRPr="00F3139A">
        <w:rPr>
          <w:rFonts w:ascii="宋体" w:eastAsia="宋体" w:hAnsi="黑体" w:hint="eastAsia"/>
          <w:sz w:val="24"/>
          <w:szCs w:val="24"/>
        </w:rPr>
        <w:t>从宗教自由</w:t>
      </w:r>
      <w:r w:rsidRPr="00F3139A">
        <w:rPr>
          <w:rFonts w:ascii="宋体" w:eastAsia="宋体" w:hAnsi="黑体" w:hint="eastAsia"/>
          <w:sz w:val="24"/>
          <w:szCs w:val="24"/>
        </w:rPr>
        <w:t>的法理学</w:t>
      </w:r>
      <w:r w:rsidR="00DA56F4" w:rsidRPr="00F3139A">
        <w:rPr>
          <w:rFonts w:ascii="宋体" w:eastAsia="宋体" w:hAnsi="黑体" w:hint="eastAsia"/>
          <w:sz w:val="24"/>
          <w:szCs w:val="24"/>
        </w:rPr>
        <w:t>视角</w:t>
      </w:r>
      <w:bookmarkEnd w:id="0"/>
      <w:bookmarkEnd w:id="1"/>
    </w:p>
    <w:p w14:paraId="41864244"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张  铮</w:t>
      </w:r>
      <w:r w:rsidRPr="00F3139A">
        <w:rPr>
          <w:rStyle w:val="FootnoteReference"/>
          <w:rFonts w:ascii="宋体" w:eastAsia="宋体" w:hAnsi="宋体" w:hint="eastAsia"/>
          <w:sz w:val="24"/>
          <w:szCs w:val="24"/>
        </w:rPr>
        <w:footnoteReference w:customMarkFollows="1" w:id="1"/>
        <w:sym w:font="Symbol" w:char="F02A"/>
      </w:r>
    </w:p>
    <w:p w14:paraId="17A17812" w14:textId="77777777" w:rsidR="00F3139A" w:rsidRDefault="00F3139A" w:rsidP="00F3139A">
      <w:pPr>
        <w:widowControl/>
        <w:spacing w:line="300" w:lineRule="exact"/>
        <w:jc w:val="left"/>
        <w:rPr>
          <w:rFonts w:ascii="宋体" w:eastAsia="宋体" w:hAnsi="宋体"/>
          <w:sz w:val="24"/>
          <w:szCs w:val="24"/>
        </w:rPr>
      </w:pPr>
    </w:p>
    <w:p w14:paraId="7B27C26D" w14:textId="0D7D1066" w:rsidR="00DA56F4" w:rsidRPr="00F3139A" w:rsidRDefault="00DA56F4"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一、庾冰与何充的辩论</w:t>
      </w:r>
    </w:p>
    <w:p w14:paraId="3F5AC41D" w14:textId="77777777" w:rsidR="00DA56F4" w:rsidRPr="00F3139A" w:rsidRDefault="00DA56F4"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二、桓玄与王谧的辩论</w:t>
      </w:r>
    </w:p>
    <w:p w14:paraId="779966C1" w14:textId="7D02D2D1" w:rsidR="00DA56F4" w:rsidRPr="00F3139A" w:rsidRDefault="00DA56F4"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三、慧远的 《答桓太尉书》与《沙门不敬王者论》</w:t>
      </w:r>
    </w:p>
    <w:p w14:paraId="656E93C5" w14:textId="5E27E4E7" w:rsidR="00CC01C1" w:rsidRPr="00F3139A" w:rsidRDefault="00CC01C1"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结论</w:t>
      </w:r>
    </w:p>
    <w:p w14:paraId="28880728" w14:textId="77777777" w:rsidR="00F3139A" w:rsidRDefault="00F3139A" w:rsidP="00F3139A">
      <w:pPr>
        <w:widowControl/>
        <w:spacing w:line="300" w:lineRule="exact"/>
        <w:ind w:firstLineChars="200" w:firstLine="480"/>
        <w:rPr>
          <w:rFonts w:ascii="宋体" w:eastAsia="宋体" w:hAnsi="黑体"/>
          <w:sz w:val="24"/>
          <w:szCs w:val="24"/>
        </w:rPr>
      </w:pPr>
    </w:p>
    <w:p w14:paraId="747C82C6" w14:textId="0587615A" w:rsidR="00DA56F4" w:rsidRPr="00F3139A" w:rsidRDefault="0068650B" w:rsidP="00F3139A">
      <w:pPr>
        <w:widowControl/>
        <w:spacing w:line="300" w:lineRule="exact"/>
        <w:rPr>
          <w:rFonts w:ascii="宋体" w:eastAsia="宋体" w:hAnsi="楷体" w:hint="eastAsia"/>
          <w:sz w:val="24"/>
          <w:szCs w:val="24"/>
        </w:rPr>
      </w:pPr>
      <w:r w:rsidRPr="00F3139A">
        <w:rPr>
          <w:rFonts w:ascii="宋体" w:eastAsia="宋体" w:hAnsi="楷体" w:hint="eastAsia"/>
          <w:sz w:val="24"/>
          <w:szCs w:val="24"/>
        </w:rPr>
        <w:t>公元四至五世纪</w:t>
      </w:r>
      <w:r w:rsidR="009118D2" w:rsidRPr="00F3139A">
        <w:rPr>
          <w:rFonts w:ascii="宋体" w:eastAsia="宋体" w:hAnsi="楷体" w:hint="eastAsia"/>
          <w:sz w:val="24"/>
          <w:szCs w:val="24"/>
        </w:rPr>
        <w:t>、</w:t>
      </w:r>
      <w:r w:rsidRPr="00F3139A">
        <w:rPr>
          <w:rFonts w:ascii="宋体" w:eastAsia="宋体" w:hAnsi="楷体" w:hint="eastAsia"/>
          <w:sz w:val="24"/>
          <w:szCs w:val="24"/>
        </w:rPr>
        <w:t>中国的东晋时期，围绕着“沙门敬王”、即</w:t>
      </w:r>
      <w:r w:rsidR="00DA56F4" w:rsidRPr="00F3139A">
        <w:rPr>
          <w:rFonts w:ascii="宋体" w:eastAsia="宋体" w:hAnsi="楷体" w:hint="eastAsia"/>
          <w:sz w:val="24"/>
          <w:szCs w:val="24"/>
        </w:rPr>
        <w:t>佛教的出家人是否应当遵守臣民礼拜君王的法律这一问题，出现了持续多年的大辩论。朝野上下、圣俗两界</w:t>
      </w:r>
      <w:r w:rsidR="009118D2" w:rsidRPr="00F3139A">
        <w:rPr>
          <w:rFonts w:ascii="宋体" w:eastAsia="宋体" w:hAnsi="楷体" w:hint="eastAsia"/>
          <w:sz w:val="24"/>
          <w:szCs w:val="24"/>
        </w:rPr>
        <w:t>的多位高僧、重臣卷入辩论；各方提出的理据涵盖了关于宗教自由的</w:t>
      </w:r>
      <w:r w:rsidR="00DA56F4" w:rsidRPr="00F3139A">
        <w:rPr>
          <w:rFonts w:ascii="宋体" w:eastAsia="宋体" w:hAnsi="楷体" w:hint="eastAsia"/>
          <w:sz w:val="24"/>
          <w:szCs w:val="24"/>
        </w:rPr>
        <w:t>现代法理学的几乎所有理据。西方学界直到十六、十七世纪，才出现在内容与水平上堪与颉颃的论述。</w:t>
      </w:r>
      <w:r w:rsidR="009118D2" w:rsidRPr="00F3139A">
        <w:rPr>
          <w:rFonts w:ascii="宋体" w:eastAsia="宋体" w:hAnsi="楷体" w:hint="eastAsia"/>
          <w:sz w:val="24"/>
          <w:szCs w:val="24"/>
        </w:rPr>
        <w:t>本文在既有研究对</w:t>
      </w:r>
      <w:r w:rsidR="00DA56F4" w:rsidRPr="00F3139A">
        <w:rPr>
          <w:rFonts w:ascii="宋体" w:eastAsia="宋体" w:hAnsi="楷体" w:hint="eastAsia"/>
          <w:sz w:val="24"/>
          <w:szCs w:val="24"/>
        </w:rPr>
        <w:t>这一重大理论事件</w:t>
      </w:r>
      <w:r w:rsidR="009118D2" w:rsidRPr="00F3139A">
        <w:rPr>
          <w:rFonts w:ascii="宋体" w:eastAsia="宋体" w:hAnsi="楷体" w:hint="eastAsia"/>
          <w:sz w:val="24"/>
          <w:szCs w:val="24"/>
        </w:rPr>
        <w:t>的</w:t>
      </w:r>
      <w:r w:rsidR="00DA56F4" w:rsidRPr="00F3139A">
        <w:rPr>
          <w:rFonts w:ascii="宋体" w:eastAsia="宋体" w:hAnsi="楷体" w:hint="eastAsia"/>
          <w:sz w:val="24"/>
          <w:szCs w:val="24"/>
        </w:rPr>
        <w:t>历史背景、信仰内容等角度</w:t>
      </w:r>
      <w:r w:rsidR="009118D2" w:rsidRPr="00F3139A">
        <w:rPr>
          <w:rFonts w:ascii="宋体" w:eastAsia="宋体" w:hAnsi="楷体" w:hint="eastAsia"/>
          <w:sz w:val="24"/>
          <w:szCs w:val="24"/>
        </w:rPr>
        <w:t>的探究</w:t>
      </w:r>
      <w:r w:rsidR="008E751A" w:rsidRPr="00F3139A">
        <w:rPr>
          <w:rFonts w:ascii="宋体" w:eastAsia="宋体" w:hAnsi="楷体" w:hint="eastAsia"/>
          <w:sz w:val="24"/>
          <w:szCs w:val="24"/>
        </w:rPr>
        <w:t>基础上</w:t>
      </w:r>
      <w:r w:rsidR="00DA56F4" w:rsidRPr="00F3139A">
        <w:rPr>
          <w:rFonts w:ascii="宋体" w:eastAsia="宋体" w:hAnsi="楷体" w:hint="eastAsia"/>
          <w:sz w:val="24"/>
          <w:szCs w:val="24"/>
        </w:rPr>
        <w:t>，</w:t>
      </w:r>
      <w:r w:rsidR="008E751A" w:rsidRPr="00F3139A">
        <w:rPr>
          <w:rFonts w:ascii="宋体" w:eastAsia="宋体" w:hAnsi="楷体" w:hint="eastAsia"/>
          <w:sz w:val="24"/>
          <w:szCs w:val="24"/>
        </w:rPr>
        <w:t>从</w:t>
      </w:r>
      <w:r w:rsidR="00DA56F4" w:rsidRPr="00F3139A">
        <w:rPr>
          <w:rFonts w:ascii="宋体" w:eastAsia="宋体" w:hAnsi="楷体" w:hint="eastAsia"/>
          <w:sz w:val="24"/>
          <w:szCs w:val="24"/>
        </w:rPr>
        <w:t>宗教自由保护这一法理学视角</w:t>
      </w:r>
      <w:r w:rsidR="008E751A" w:rsidRPr="00F3139A">
        <w:rPr>
          <w:rFonts w:ascii="宋体" w:eastAsia="宋体" w:hAnsi="楷体" w:hint="eastAsia"/>
          <w:sz w:val="24"/>
          <w:szCs w:val="24"/>
        </w:rPr>
        <w:t>进行探讨</w:t>
      </w:r>
      <w:r w:rsidR="00DA56F4" w:rsidRPr="00F3139A">
        <w:rPr>
          <w:rFonts w:ascii="宋体" w:eastAsia="宋体" w:hAnsi="楷体" w:hint="eastAsia"/>
          <w:sz w:val="24"/>
          <w:szCs w:val="24"/>
        </w:rPr>
        <w:t>，</w:t>
      </w:r>
      <w:r w:rsidR="008E751A" w:rsidRPr="00F3139A">
        <w:rPr>
          <w:rFonts w:ascii="宋体" w:eastAsia="宋体" w:hAnsi="楷体" w:hint="eastAsia"/>
          <w:sz w:val="24"/>
          <w:szCs w:val="24"/>
        </w:rPr>
        <w:t>并与现代西方相关宪法理论和制度</w:t>
      </w:r>
      <w:r w:rsidR="00DA56F4" w:rsidRPr="00F3139A">
        <w:rPr>
          <w:rFonts w:ascii="宋体" w:eastAsia="宋体" w:hAnsi="楷体" w:hint="eastAsia"/>
          <w:sz w:val="24"/>
          <w:szCs w:val="24"/>
        </w:rPr>
        <w:t>对照。</w:t>
      </w:r>
      <w:r w:rsidR="008E751A" w:rsidRPr="00F3139A">
        <w:rPr>
          <w:rFonts w:ascii="宋体" w:eastAsia="宋体" w:hAnsi="楷体" w:hint="eastAsia"/>
          <w:sz w:val="24"/>
          <w:szCs w:val="24"/>
        </w:rPr>
        <w:t xml:space="preserve"> </w:t>
      </w:r>
    </w:p>
    <w:p w14:paraId="601E1E67" w14:textId="77777777" w:rsidR="000B0B00" w:rsidRDefault="000B0B00" w:rsidP="00F3139A">
      <w:pPr>
        <w:widowControl/>
        <w:spacing w:line="300" w:lineRule="exact"/>
        <w:rPr>
          <w:rFonts w:ascii="宋体" w:eastAsia="宋体" w:hAnsi="黑体" w:hint="eastAsia"/>
          <w:sz w:val="24"/>
          <w:szCs w:val="24"/>
        </w:rPr>
      </w:pPr>
    </w:p>
    <w:p w14:paraId="2D897FF2" w14:textId="77777777" w:rsidR="00225DE2" w:rsidRPr="00F3139A" w:rsidRDefault="00225DE2" w:rsidP="00F3139A">
      <w:pPr>
        <w:widowControl/>
        <w:spacing w:line="300" w:lineRule="exact"/>
        <w:rPr>
          <w:rFonts w:ascii="宋体" w:eastAsia="宋体" w:hAnsi="黑体" w:hint="eastAsia"/>
          <w:sz w:val="24"/>
          <w:szCs w:val="24"/>
        </w:rPr>
      </w:pPr>
    </w:p>
    <w:p w14:paraId="09335143" w14:textId="77777777" w:rsidR="00DA56F4" w:rsidRPr="00225DE2" w:rsidRDefault="00DA56F4" w:rsidP="00F3139A">
      <w:pPr>
        <w:widowControl/>
        <w:spacing w:line="300" w:lineRule="exact"/>
        <w:outlineLvl w:val="0"/>
        <w:rPr>
          <w:rFonts w:ascii="宋体" w:eastAsia="宋体" w:hAnsi="黑体" w:hint="eastAsia"/>
          <w:b/>
          <w:sz w:val="24"/>
          <w:szCs w:val="24"/>
        </w:rPr>
      </w:pPr>
      <w:bookmarkStart w:id="2" w:name="_Toc437970053"/>
      <w:bookmarkStart w:id="3" w:name="_Toc437975904"/>
      <w:r w:rsidRPr="00225DE2">
        <w:rPr>
          <w:rFonts w:ascii="宋体" w:eastAsia="宋体" w:hAnsi="黑体" w:hint="eastAsia"/>
          <w:b/>
          <w:sz w:val="24"/>
          <w:szCs w:val="24"/>
        </w:rPr>
        <w:t>试论袁崇焕罪案</w:t>
      </w:r>
      <w:bookmarkEnd w:id="2"/>
      <w:bookmarkEnd w:id="3"/>
    </w:p>
    <w:p w14:paraId="5DEAA1B7" w14:textId="7EF28A6A" w:rsidR="00DA56F4" w:rsidRPr="00F3139A" w:rsidRDefault="00DA56F4" w:rsidP="00F3139A">
      <w:pPr>
        <w:widowControl/>
        <w:spacing w:line="300" w:lineRule="exact"/>
        <w:rPr>
          <w:rFonts w:ascii="宋体" w:eastAsia="宋体"/>
          <w:sz w:val="24"/>
          <w:szCs w:val="24"/>
        </w:rPr>
      </w:pPr>
      <w:r w:rsidRPr="00F3139A">
        <w:rPr>
          <w:rFonts w:ascii="宋体" w:eastAsia="宋体" w:hint="eastAsia"/>
          <w:sz w:val="24"/>
          <w:szCs w:val="24"/>
        </w:rPr>
        <w:t>张弘毅</w:t>
      </w:r>
      <w:r w:rsidRPr="00F3139A">
        <w:rPr>
          <w:rStyle w:val="FootnoteReference"/>
          <w:rFonts w:ascii="宋体" w:eastAsia="宋体" w:hint="eastAsia"/>
          <w:sz w:val="24"/>
          <w:szCs w:val="24"/>
        </w:rPr>
        <w:footnoteReference w:customMarkFollows="1" w:id="2"/>
        <w:sym w:font="Symbol" w:char="F02A"/>
      </w:r>
    </w:p>
    <w:p w14:paraId="39B4EEFB" w14:textId="77777777" w:rsidR="00F3139A" w:rsidRDefault="00F3139A" w:rsidP="00F3139A">
      <w:pPr>
        <w:widowControl/>
        <w:spacing w:line="300" w:lineRule="exact"/>
        <w:rPr>
          <w:rFonts w:ascii="宋体" w:eastAsia="宋体" w:hAnsi="宋体"/>
          <w:sz w:val="24"/>
          <w:szCs w:val="24"/>
        </w:rPr>
      </w:pPr>
    </w:p>
    <w:p w14:paraId="5F2B7F86"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一、袁崇焕罪案的历史背景</w:t>
      </w:r>
    </w:p>
    <w:p w14:paraId="22C82CDF"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二、罪案肇始事件的法律分析</w:t>
      </w:r>
    </w:p>
    <w:p w14:paraId="746E1DC8"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三、罪案实体问题的法律分析</w:t>
      </w:r>
    </w:p>
    <w:p w14:paraId="3F797964"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四、罪案程序问题的法律分析</w:t>
      </w:r>
    </w:p>
    <w:p w14:paraId="3232D55C"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结语</w:t>
      </w:r>
    </w:p>
    <w:p w14:paraId="632FF0B4" w14:textId="77777777" w:rsidR="00DA56F4" w:rsidRPr="00F3139A" w:rsidRDefault="00DA56F4" w:rsidP="00F3139A">
      <w:pPr>
        <w:widowControl/>
        <w:spacing w:line="300" w:lineRule="exact"/>
        <w:rPr>
          <w:rFonts w:ascii="宋体" w:eastAsia="宋体" w:hAnsi="宋体" w:hint="eastAsia"/>
          <w:sz w:val="24"/>
          <w:szCs w:val="24"/>
        </w:rPr>
      </w:pPr>
    </w:p>
    <w:p w14:paraId="13DCE3FD" w14:textId="35AE68AD" w:rsidR="00DA56F4" w:rsidRPr="00F3139A" w:rsidRDefault="00DA56F4" w:rsidP="00F3139A">
      <w:pPr>
        <w:widowControl/>
        <w:spacing w:line="300" w:lineRule="exact"/>
        <w:rPr>
          <w:rFonts w:ascii="宋体" w:eastAsia="宋体" w:hAnsi="楷体" w:hint="eastAsia"/>
          <w:sz w:val="24"/>
          <w:szCs w:val="24"/>
        </w:rPr>
      </w:pPr>
      <w:r w:rsidRPr="00F3139A">
        <w:rPr>
          <w:rFonts w:ascii="宋体" w:eastAsia="宋体" w:hAnsi="楷体" w:hint="eastAsia"/>
          <w:sz w:val="24"/>
          <w:szCs w:val="24"/>
        </w:rPr>
        <w:t>本文详细讨论了袁崇焕对毛文龙“先斩后奏”行为的法律性质及后果，认为袁崇焕的确违律，只不过未被追究。袁崇焕在律例上的罪名应为谋反，并结合明廷宣布之罪状分析犯罪的建构逻辑，指</w:t>
      </w:r>
      <w:r w:rsidR="00FF5C97" w:rsidRPr="00F3139A">
        <w:rPr>
          <w:rFonts w:ascii="宋体" w:eastAsia="宋体" w:hAnsi="楷体" w:hint="eastAsia"/>
          <w:sz w:val="24"/>
          <w:szCs w:val="24"/>
        </w:rPr>
        <w:t>出崇祯帝的内心确信能够</w:t>
      </w:r>
      <w:r w:rsidR="00FF5C97" w:rsidRPr="00F3139A">
        <w:rPr>
          <w:rFonts w:ascii="宋体" w:eastAsia="宋体" w:hAnsi="楷体" w:hint="eastAsia"/>
          <w:sz w:val="24"/>
          <w:szCs w:val="24"/>
        </w:rPr>
        <w:lastRenderedPageBreak/>
        <w:t>超越客观证据，认定袁崇焕有罪。继而，文章探</w:t>
      </w:r>
      <w:r w:rsidRPr="00F3139A">
        <w:rPr>
          <w:rFonts w:ascii="宋体" w:eastAsia="宋体" w:hAnsi="楷体" w:hint="eastAsia"/>
          <w:sz w:val="24"/>
          <w:szCs w:val="24"/>
        </w:rPr>
        <w:t>究崇祯帝的有罪确信如何在实际中形成，并由此总结出罪案的程序性特点。袁崇焕因他对崇祯帝之皇权的严重冒犯引发祸端，继而在皇权主导的司法程序中，被宣判专门用以维护皇权的谋反之罪。无论是实体法律还是司法制度都和皇权配合默契，使得“诏狱”案件的疑犯凶多吉少。</w:t>
      </w:r>
    </w:p>
    <w:p w14:paraId="6D40F15E" w14:textId="77777777" w:rsidR="00F3139A" w:rsidRDefault="00F3139A" w:rsidP="00F3139A">
      <w:pPr>
        <w:pStyle w:val="11"/>
        <w:spacing w:line="300" w:lineRule="exact"/>
        <w:outlineLvl w:val="0"/>
        <w:rPr>
          <w:rFonts w:ascii="宋体" w:hAnsi="黑体" w:hint="eastAsia"/>
          <w:sz w:val="24"/>
          <w:szCs w:val="24"/>
        </w:rPr>
      </w:pPr>
      <w:bookmarkStart w:id="4" w:name="_Toc437970054"/>
      <w:bookmarkStart w:id="5" w:name="_Toc437975905"/>
    </w:p>
    <w:p w14:paraId="33A9D784" w14:textId="77777777" w:rsidR="009F727E" w:rsidRDefault="009F727E" w:rsidP="00F3139A">
      <w:pPr>
        <w:pStyle w:val="11"/>
        <w:spacing w:line="300" w:lineRule="exact"/>
        <w:outlineLvl w:val="0"/>
        <w:rPr>
          <w:rFonts w:ascii="宋体" w:hAnsi="黑体" w:hint="eastAsia"/>
          <w:sz w:val="24"/>
          <w:szCs w:val="24"/>
        </w:rPr>
      </w:pPr>
    </w:p>
    <w:p w14:paraId="4C3530C6" w14:textId="4864CA9F" w:rsidR="00DA56F4" w:rsidRPr="00225DE2" w:rsidRDefault="00DA56F4" w:rsidP="00F3139A">
      <w:pPr>
        <w:pStyle w:val="11"/>
        <w:spacing w:line="300" w:lineRule="exact"/>
        <w:outlineLvl w:val="0"/>
        <w:rPr>
          <w:rFonts w:ascii="宋体" w:hAnsi="黑体" w:hint="eastAsia"/>
          <w:b/>
          <w:sz w:val="24"/>
          <w:szCs w:val="24"/>
        </w:rPr>
      </w:pPr>
      <w:r w:rsidRPr="00225DE2">
        <w:rPr>
          <w:rFonts w:ascii="宋体" w:hAnsi="黑体" w:hint="eastAsia"/>
          <w:b/>
          <w:sz w:val="24"/>
          <w:szCs w:val="24"/>
        </w:rPr>
        <w:t>明末清初的澳门初生宪政</w:t>
      </w:r>
      <w:bookmarkEnd w:id="4"/>
      <w:bookmarkEnd w:id="5"/>
    </w:p>
    <w:p w14:paraId="2F9CE74F" w14:textId="00DB4BC4"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int="eastAsia"/>
          <w:color w:val="000000"/>
          <w:sz w:val="24"/>
          <w:szCs w:val="24"/>
        </w:rPr>
        <w:t>Jason Buhi</w:t>
      </w:r>
      <w:r w:rsidR="008327E9" w:rsidRPr="00F3139A">
        <w:rPr>
          <w:rFonts w:ascii="宋体" w:eastAsia="宋体" w:hint="eastAsia"/>
          <w:color w:val="000000"/>
          <w:sz w:val="24"/>
          <w:szCs w:val="24"/>
        </w:rPr>
        <w:t>（</w:t>
      </w:r>
      <w:r w:rsidR="000B67F8" w:rsidRPr="00F3139A">
        <w:rPr>
          <w:rFonts w:ascii="宋体" w:eastAsia="宋体" w:hint="eastAsia"/>
          <w:color w:val="000000"/>
          <w:sz w:val="24"/>
          <w:szCs w:val="24"/>
        </w:rPr>
        <w:t>卜杰生</w:t>
      </w:r>
      <w:r w:rsidR="008327E9" w:rsidRPr="00F3139A">
        <w:rPr>
          <w:rFonts w:ascii="宋体" w:eastAsia="宋体" w:hint="eastAsia"/>
          <w:color w:val="000000"/>
          <w:sz w:val="24"/>
          <w:szCs w:val="24"/>
        </w:rPr>
        <w:t>）</w:t>
      </w:r>
      <w:r w:rsidRPr="00F3139A">
        <w:rPr>
          <w:rStyle w:val="FootnoteReference"/>
          <w:rFonts w:ascii="宋体" w:eastAsia="宋体" w:hAnsi="宋体" w:hint="eastAsia"/>
          <w:sz w:val="24"/>
          <w:szCs w:val="24"/>
        </w:rPr>
        <w:footnoteReference w:customMarkFollows="1" w:id="3"/>
        <w:sym w:font="Symbol" w:char="F02A"/>
      </w:r>
      <w:r w:rsidRPr="00F3139A">
        <w:rPr>
          <w:rStyle w:val="FootnoteReference"/>
          <w:rFonts w:ascii="宋体" w:eastAsia="宋体" w:hAnsi="宋体" w:hint="eastAsia"/>
          <w:sz w:val="24"/>
          <w:szCs w:val="24"/>
        </w:rPr>
        <w:sym w:font="Symbol" w:char="F02A"/>
      </w:r>
      <w:r w:rsidRPr="00F3139A">
        <w:rPr>
          <w:rFonts w:ascii="宋体" w:eastAsia="宋体" w:hAnsi="宋体" w:hint="eastAsia"/>
          <w:sz w:val="24"/>
          <w:szCs w:val="24"/>
        </w:rPr>
        <w:t xml:space="preserve">  文  张升月</w:t>
      </w:r>
      <w:r w:rsidRPr="00F3139A">
        <w:rPr>
          <w:rStyle w:val="FootnoteReference"/>
          <w:rFonts w:ascii="宋体" w:eastAsia="宋体" w:hAnsi="宋体" w:hint="eastAsia"/>
          <w:sz w:val="24"/>
          <w:szCs w:val="24"/>
        </w:rPr>
        <w:footnoteReference w:customMarkFollows="1" w:id="4"/>
        <w:sym w:font="Symbol" w:char="F02A"/>
      </w:r>
      <w:r w:rsidRPr="00F3139A">
        <w:rPr>
          <w:rStyle w:val="FootnoteReference"/>
          <w:rFonts w:ascii="宋体" w:eastAsia="宋体" w:hAnsi="宋体" w:hint="eastAsia"/>
          <w:sz w:val="24"/>
          <w:szCs w:val="24"/>
        </w:rPr>
        <w:sym w:font="Symbol" w:char="F02A"/>
      </w:r>
      <w:r w:rsidRPr="00F3139A">
        <w:rPr>
          <w:rStyle w:val="FootnoteReference"/>
          <w:rFonts w:ascii="宋体" w:eastAsia="宋体" w:hAnsi="宋体" w:hint="eastAsia"/>
          <w:sz w:val="24"/>
          <w:szCs w:val="24"/>
        </w:rPr>
        <w:sym w:font="Symbol" w:char="F02A"/>
      </w:r>
      <w:r w:rsidRPr="00F3139A">
        <w:rPr>
          <w:rFonts w:ascii="宋体" w:eastAsia="宋体" w:hAnsi="宋体" w:hint="eastAsia"/>
          <w:sz w:val="24"/>
          <w:szCs w:val="24"/>
        </w:rPr>
        <w:t xml:space="preserve">  译</w:t>
      </w:r>
    </w:p>
    <w:p w14:paraId="6F788959" w14:textId="77777777" w:rsidR="00F3139A" w:rsidRDefault="00F3139A" w:rsidP="00F3139A">
      <w:pPr>
        <w:widowControl/>
        <w:spacing w:line="300" w:lineRule="exact"/>
        <w:ind w:firstLineChars="200" w:firstLine="480"/>
        <w:jc w:val="left"/>
        <w:rPr>
          <w:rFonts w:ascii="宋体" w:eastAsia="宋体" w:hAnsi="宋体"/>
          <w:sz w:val="24"/>
          <w:szCs w:val="24"/>
        </w:rPr>
      </w:pPr>
    </w:p>
    <w:p w14:paraId="138FFD74" w14:textId="77777777" w:rsidR="00DA56F4" w:rsidRPr="00F3139A" w:rsidRDefault="00DA56F4" w:rsidP="00F3139A">
      <w:pPr>
        <w:widowControl/>
        <w:spacing w:line="300" w:lineRule="exact"/>
        <w:ind w:firstLineChars="200" w:firstLine="480"/>
        <w:jc w:val="left"/>
        <w:rPr>
          <w:rFonts w:ascii="宋体" w:eastAsia="宋体" w:hAnsi="黑体" w:hint="eastAsia"/>
          <w:sz w:val="24"/>
          <w:szCs w:val="24"/>
        </w:rPr>
      </w:pPr>
      <w:r w:rsidRPr="00F3139A">
        <w:rPr>
          <w:rFonts w:ascii="宋体" w:eastAsia="宋体" w:hAnsi="宋体" w:hint="eastAsia"/>
          <w:sz w:val="24"/>
          <w:szCs w:val="24"/>
        </w:rPr>
        <w:t>一、入侵前夜的澳门</w:t>
      </w:r>
    </w:p>
    <w:p w14:paraId="15FB1998" w14:textId="77777777" w:rsidR="00DA56F4" w:rsidRPr="00F3139A" w:rsidRDefault="00DA56F4" w:rsidP="00F3139A">
      <w:pPr>
        <w:widowControl/>
        <w:spacing w:line="300" w:lineRule="exact"/>
        <w:ind w:firstLineChars="200" w:firstLine="480"/>
        <w:jc w:val="left"/>
        <w:rPr>
          <w:rFonts w:ascii="宋体" w:eastAsia="宋体" w:hint="eastAsia"/>
          <w:sz w:val="24"/>
          <w:szCs w:val="24"/>
        </w:rPr>
      </w:pPr>
      <w:r w:rsidRPr="00F3139A">
        <w:rPr>
          <w:rFonts w:ascii="宋体" w:eastAsia="宋体" w:hAnsi="宋体" w:hint="eastAsia"/>
          <w:sz w:val="24"/>
          <w:szCs w:val="24"/>
        </w:rPr>
        <w:t>二、荷兰入侵与首任总督</w:t>
      </w:r>
    </w:p>
    <w:p w14:paraId="5D119683" w14:textId="77777777" w:rsidR="00DA56F4" w:rsidRPr="00F3139A" w:rsidRDefault="00DA56F4" w:rsidP="00F3139A">
      <w:pPr>
        <w:widowControl/>
        <w:spacing w:line="300" w:lineRule="exact"/>
        <w:ind w:firstLineChars="200" w:firstLine="480"/>
        <w:jc w:val="left"/>
        <w:rPr>
          <w:rFonts w:ascii="宋体" w:eastAsia="宋体" w:hAnsi="宋体" w:hint="eastAsia"/>
          <w:sz w:val="24"/>
          <w:szCs w:val="24"/>
        </w:rPr>
      </w:pPr>
      <w:r w:rsidRPr="00F3139A">
        <w:rPr>
          <w:rFonts w:ascii="宋体" w:eastAsia="宋体" w:hAnsi="宋体" w:hint="eastAsia"/>
          <w:sz w:val="24"/>
          <w:szCs w:val="24"/>
        </w:rPr>
        <w:t>三、系列灾难性事件</w:t>
      </w:r>
    </w:p>
    <w:p w14:paraId="06C80592" w14:textId="77777777" w:rsidR="00DA56F4" w:rsidRPr="00F3139A" w:rsidRDefault="00DA56F4" w:rsidP="00F3139A">
      <w:pPr>
        <w:widowControl/>
        <w:spacing w:line="300" w:lineRule="exact"/>
        <w:ind w:firstLineChars="200" w:firstLine="480"/>
        <w:jc w:val="left"/>
        <w:rPr>
          <w:rFonts w:ascii="宋体" w:eastAsia="宋体" w:hAnsi="宋体" w:hint="eastAsia"/>
          <w:sz w:val="24"/>
          <w:szCs w:val="24"/>
        </w:rPr>
      </w:pPr>
      <w:r w:rsidRPr="00F3139A">
        <w:rPr>
          <w:rFonts w:ascii="宋体" w:eastAsia="宋体" w:hAnsi="宋体" w:hint="eastAsia"/>
          <w:sz w:val="24"/>
          <w:szCs w:val="24"/>
        </w:rPr>
        <w:t>四、中国宪政秩序中的澳门存续</w:t>
      </w:r>
    </w:p>
    <w:p w14:paraId="428A6DAF" w14:textId="77777777" w:rsidR="00DA56F4" w:rsidRPr="00F3139A" w:rsidRDefault="00DA56F4" w:rsidP="00F3139A">
      <w:pPr>
        <w:widowControl/>
        <w:spacing w:line="300" w:lineRule="exact"/>
        <w:ind w:firstLineChars="200" w:firstLine="480"/>
        <w:jc w:val="left"/>
        <w:rPr>
          <w:rFonts w:ascii="宋体" w:eastAsia="宋体" w:hint="eastAsia"/>
          <w:sz w:val="24"/>
          <w:szCs w:val="24"/>
        </w:rPr>
      </w:pPr>
      <w:r w:rsidRPr="00F3139A">
        <w:rPr>
          <w:rFonts w:ascii="宋体" w:eastAsia="宋体" w:hint="eastAsia"/>
          <w:sz w:val="24"/>
          <w:szCs w:val="24"/>
        </w:rPr>
        <w:t>结语</w:t>
      </w:r>
    </w:p>
    <w:p w14:paraId="539E9C87" w14:textId="77777777" w:rsidR="00DA56F4" w:rsidRPr="00F3139A" w:rsidRDefault="00DA56F4" w:rsidP="00F3139A">
      <w:pPr>
        <w:widowControl/>
        <w:spacing w:line="300" w:lineRule="exact"/>
        <w:rPr>
          <w:rFonts w:ascii="宋体" w:eastAsia="宋体" w:hint="eastAsia"/>
          <w:sz w:val="24"/>
          <w:szCs w:val="24"/>
        </w:rPr>
      </w:pPr>
    </w:p>
    <w:p w14:paraId="057A7D49" w14:textId="500124E5" w:rsidR="00DA56F4" w:rsidRPr="00F3139A" w:rsidRDefault="00742B0E" w:rsidP="00F3139A">
      <w:pPr>
        <w:widowControl/>
        <w:spacing w:line="300" w:lineRule="exact"/>
        <w:rPr>
          <w:rFonts w:ascii="宋体" w:eastAsia="宋体" w:hAnsi="楷体" w:hint="eastAsia"/>
          <w:sz w:val="24"/>
          <w:szCs w:val="24"/>
        </w:rPr>
      </w:pPr>
      <w:r w:rsidRPr="00F3139A">
        <w:rPr>
          <w:rFonts w:ascii="宋体" w:eastAsia="宋体" w:hAnsi="楷体" w:hint="eastAsia"/>
          <w:sz w:val="24"/>
          <w:szCs w:val="24"/>
        </w:rPr>
        <w:t>对明朝来说，葡萄牙人在澳门的存在</w:t>
      </w:r>
      <w:r w:rsidR="00DA56F4" w:rsidRPr="00F3139A">
        <w:rPr>
          <w:rFonts w:ascii="宋体" w:eastAsia="宋体" w:hAnsi="楷体" w:hint="eastAsia"/>
          <w:sz w:val="24"/>
          <w:szCs w:val="24"/>
        </w:rPr>
        <w:t>源于其经济实力。鉴于葡萄牙人在镇压海盗威胁、充当对日贸易中间人、以及定期上交“地租”与丰厚贿赂方面的殷勤服务，中国官府例外地允许这些外夷在其海岸安营扎寨。既然如此，在</w:t>
      </w:r>
      <w:r w:rsidR="00DA56F4" w:rsidRPr="00F3139A">
        <w:rPr>
          <w:rFonts w:ascii="宋体" w:eastAsia="宋体" w:hint="eastAsia"/>
          <w:sz w:val="24"/>
          <w:szCs w:val="24"/>
        </w:rPr>
        <w:t>17</w:t>
      </w:r>
      <w:r w:rsidR="00DA56F4" w:rsidRPr="00F3139A">
        <w:rPr>
          <w:rFonts w:ascii="宋体" w:eastAsia="宋体" w:hAnsi="楷体" w:hint="eastAsia"/>
          <w:sz w:val="24"/>
          <w:szCs w:val="24"/>
        </w:rPr>
        <w:t>世纪</w:t>
      </w:r>
      <w:r w:rsidR="00DA56F4" w:rsidRPr="00F3139A">
        <w:rPr>
          <w:rFonts w:ascii="宋体" w:eastAsia="宋体" w:hint="eastAsia"/>
          <w:sz w:val="24"/>
          <w:szCs w:val="24"/>
        </w:rPr>
        <w:t>30</w:t>
      </w:r>
      <w:r w:rsidR="00DA56F4" w:rsidRPr="00F3139A">
        <w:rPr>
          <w:rFonts w:ascii="宋体" w:eastAsia="宋体" w:hAnsi="楷体" w:hint="eastAsia"/>
          <w:sz w:val="24"/>
          <w:szCs w:val="24"/>
        </w:rPr>
        <w:t>年代末到</w:t>
      </w:r>
      <w:r w:rsidR="00DA56F4" w:rsidRPr="00F3139A">
        <w:rPr>
          <w:rFonts w:ascii="宋体" w:eastAsia="宋体" w:hint="eastAsia"/>
          <w:sz w:val="24"/>
          <w:szCs w:val="24"/>
        </w:rPr>
        <w:t>40</w:t>
      </w:r>
      <w:r w:rsidR="00DA56F4" w:rsidRPr="00F3139A">
        <w:rPr>
          <w:rFonts w:ascii="宋体" w:eastAsia="宋体" w:hAnsi="楷体" w:hint="eastAsia"/>
          <w:sz w:val="24"/>
          <w:szCs w:val="24"/>
        </w:rPr>
        <w:t>年代初，澳门遭受一系列重创之后，强大的明朝的确极有可能废止租约。英国的入侵、对日贸易的衰竭、以及紧随其后马六甲的陷落都使这个曾经繁庶一时的城市陷入混乱。然而，澳门还是在绝境中存活了下来，这很大程度上源自澳门</w:t>
      </w:r>
      <w:r w:rsidRPr="00F3139A">
        <w:rPr>
          <w:rFonts w:ascii="宋体" w:eastAsia="宋体" w:hAnsi="楷体" w:hint="eastAsia"/>
          <w:sz w:val="24"/>
          <w:szCs w:val="24"/>
        </w:rPr>
        <w:t>议事会不懈的争取。</w:t>
      </w:r>
      <w:r w:rsidR="00DA56F4" w:rsidRPr="00F3139A">
        <w:rPr>
          <w:rFonts w:ascii="宋体" w:eastAsia="宋体" w:hAnsi="楷体" w:hint="eastAsia"/>
          <w:sz w:val="24"/>
          <w:szCs w:val="24"/>
        </w:rPr>
        <w:t>他们积极筹立财政资金并最终渡过灾难浩劫，同时又使澳门初生的、立法导向的宪政秩序得以存续。本文试图通过历史及档案的研究对明末清初（</w:t>
      </w:r>
      <w:r w:rsidR="00DA56F4" w:rsidRPr="00F3139A">
        <w:rPr>
          <w:rFonts w:ascii="宋体" w:eastAsia="宋体" w:hint="eastAsia"/>
          <w:sz w:val="24"/>
          <w:szCs w:val="24"/>
        </w:rPr>
        <w:t>1618</w:t>
      </w:r>
      <w:r w:rsidR="00DA56F4" w:rsidRPr="00F3139A">
        <w:rPr>
          <w:rFonts w:ascii="宋体" w:eastAsia="宋体" w:hAnsi="楷体" w:hint="eastAsia"/>
          <w:sz w:val="24"/>
          <w:szCs w:val="24"/>
        </w:rPr>
        <w:t>年到</w:t>
      </w:r>
      <w:r w:rsidR="00DA56F4" w:rsidRPr="00F3139A">
        <w:rPr>
          <w:rFonts w:ascii="宋体" w:eastAsia="宋体" w:hint="eastAsia"/>
          <w:sz w:val="24"/>
          <w:szCs w:val="24"/>
        </w:rPr>
        <w:t>1683</w:t>
      </w:r>
      <w:r w:rsidR="00DA56F4" w:rsidRPr="00F3139A">
        <w:rPr>
          <w:rFonts w:ascii="宋体" w:eastAsia="宋体" w:hAnsi="楷体" w:hint="eastAsia"/>
          <w:sz w:val="24"/>
          <w:szCs w:val="24"/>
        </w:rPr>
        <w:t>年）澳门的宪政秩序进行重构，其中尤为关注澳门葡萄牙政府与明、南明及清政府之互动的宪政事件。</w:t>
      </w:r>
    </w:p>
    <w:p w14:paraId="25E6E5F2" w14:textId="77777777" w:rsidR="00F3139A" w:rsidRDefault="00F3139A" w:rsidP="00F3139A">
      <w:pPr>
        <w:widowControl/>
        <w:spacing w:line="300" w:lineRule="exact"/>
        <w:outlineLvl w:val="0"/>
        <w:rPr>
          <w:rFonts w:ascii="宋体" w:eastAsia="宋体" w:hAnsi="黑体" w:cs="Times New Roman" w:hint="eastAsia"/>
          <w:sz w:val="24"/>
          <w:szCs w:val="24"/>
        </w:rPr>
      </w:pPr>
      <w:bookmarkStart w:id="6" w:name="_Toc437970055"/>
      <w:bookmarkStart w:id="7" w:name="_Toc437975906"/>
    </w:p>
    <w:p w14:paraId="0EFE416E" w14:textId="77777777" w:rsidR="00225DE2" w:rsidRDefault="00225DE2" w:rsidP="00F3139A">
      <w:pPr>
        <w:widowControl/>
        <w:spacing w:line="300" w:lineRule="exact"/>
        <w:outlineLvl w:val="0"/>
        <w:rPr>
          <w:rFonts w:ascii="宋体" w:eastAsia="宋体" w:hAnsi="黑体" w:cs="Times New Roman" w:hint="eastAsia"/>
          <w:sz w:val="24"/>
          <w:szCs w:val="24"/>
        </w:rPr>
      </w:pPr>
    </w:p>
    <w:p w14:paraId="247DA43C" w14:textId="77777777" w:rsidR="00DA56F4" w:rsidRPr="00225DE2" w:rsidRDefault="00DA56F4" w:rsidP="00F3139A">
      <w:pPr>
        <w:widowControl/>
        <w:spacing w:line="300" w:lineRule="exact"/>
        <w:outlineLvl w:val="0"/>
        <w:rPr>
          <w:rFonts w:ascii="宋体" w:eastAsia="宋体" w:hAnsi="黑体" w:cs="Times New Roman" w:hint="eastAsia"/>
          <w:b/>
          <w:sz w:val="24"/>
          <w:szCs w:val="24"/>
        </w:rPr>
      </w:pPr>
      <w:r w:rsidRPr="00225DE2">
        <w:rPr>
          <w:rFonts w:ascii="宋体" w:eastAsia="宋体" w:hAnsi="黑体" w:cs="Times New Roman" w:hint="eastAsia"/>
          <w:b/>
          <w:sz w:val="24"/>
          <w:szCs w:val="24"/>
        </w:rPr>
        <w:t>礼者行政法也：十七世纪政治分层与清朝行政秩序的建构</w:t>
      </w:r>
      <w:bookmarkEnd w:id="6"/>
      <w:bookmarkEnd w:id="7"/>
    </w:p>
    <w:p w14:paraId="03125C94" w14:textId="6579A3C9"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t>克  礼</w:t>
      </w:r>
      <w:r w:rsidRPr="00F3139A">
        <w:rPr>
          <w:rFonts w:ascii="宋体" w:eastAsia="宋体" w:hAnsi="宋体" w:cs="Times New Roman" w:hint="eastAsia"/>
          <w:sz w:val="24"/>
          <w:szCs w:val="24"/>
          <w:vertAlign w:val="superscript"/>
        </w:rPr>
        <w:footnoteReference w:customMarkFollows="1" w:id="5"/>
        <w:sym w:font="Symbol" w:char="F02A"/>
      </w:r>
      <w:r w:rsidRPr="00F3139A">
        <w:rPr>
          <w:rFonts w:ascii="宋体" w:eastAsia="宋体" w:hAnsi="宋体" w:cs="Times New Roman" w:hint="eastAsia"/>
          <w:sz w:val="24"/>
          <w:szCs w:val="24"/>
        </w:rPr>
        <w:t xml:space="preserve">  文  黄心瑜</w:t>
      </w:r>
      <w:r w:rsidRPr="00F3139A">
        <w:rPr>
          <w:rStyle w:val="FootnoteReference"/>
          <w:rFonts w:ascii="宋体" w:eastAsia="宋体" w:hAnsi="宋体" w:cs="Times New Roman" w:hint="eastAsia"/>
          <w:sz w:val="24"/>
          <w:szCs w:val="24"/>
        </w:rPr>
        <w:footnoteReference w:customMarkFollows="1" w:id="6"/>
        <w:sym w:font="Symbol" w:char="F02A"/>
      </w:r>
      <w:r w:rsidRPr="00F3139A">
        <w:rPr>
          <w:rStyle w:val="FootnoteReference"/>
          <w:rFonts w:ascii="宋体" w:eastAsia="宋体" w:hAnsi="宋体" w:cs="Times New Roman" w:hint="eastAsia"/>
          <w:sz w:val="24"/>
          <w:szCs w:val="24"/>
        </w:rPr>
        <w:sym w:font="Symbol" w:char="F02A"/>
      </w:r>
      <w:r w:rsidRPr="00F3139A">
        <w:rPr>
          <w:rFonts w:ascii="宋体" w:eastAsia="宋体" w:hAnsi="宋体" w:cs="Times New Roman" w:hint="eastAsia"/>
          <w:sz w:val="24"/>
          <w:szCs w:val="24"/>
        </w:rPr>
        <w:t xml:space="preserve">  译</w:t>
      </w:r>
    </w:p>
    <w:p w14:paraId="26103DE5" w14:textId="77777777" w:rsidR="00F3139A" w:rsidRDefault="00F3139A" w:rsidP="00F3139A">
      <w:pPr>
        <w:widowControl/>
        <w:spacing w:line="300" w:lineRule="exact"/>
        <w:rPr>
          <w:rFonts w:ascii="宋体" w:eastAsia="宋体" w:hAnsi="宋体" w:cs="Times New Roman"/>
          <w:sz w:val="24"/>
          <w:szCs w:val="24"/>
        </w:rPr>
      </w:pPr>
    </w:p>
    <w:p w14:paraId="30AA4F48" w14:textId="79E96369"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lastRenderedPageBreak/>
        <w:t>一、分层和秩序理念</w:t>
      </w:r>
    </w:p>
    <w:p w14:paraId="10B053C7" w14:textId="77777777"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t>二、规范</w:t>
      </w:r>
    </w:p>
    <w:p w14:paraId="578AABDE" w14:textId="021A9AE5"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t>三、</w:t>
      </w:r>
      <w:r w:rsidR="002F54C8" w:rsidRPr="00F3139A">
        <w:rPr>
          <w:rFonts w:ascii="宋体" w:eastAsia="宋体" w:hAnsi="宋体" w:cs="Times New Roman" w:hint="eastAsia"/>
          <w:sz w:val="24"/>
          <w:szCs w:val="24"/>
        </w:rPr>
        <w:t>政治秩序的推进：相见礼、</w:t>
      </w:r>
      <w:r w:rsidRPr="00F3139A">
        <w:rPr>
          <w:rFonts w:ascii="宋体" w:eastAsia="宋体" w:hAnsi="宋体" w:cs="Times New Roman" w:hint="eastAsia"/>
          <w:sz w:val="24"/>
          <w:szCs w:val="24"/>
        </w:rPr>
        <w:t>仪仗和典礼</w:t>
      </w:r>
    </w:p>
    <w:p w14:paraId="7DF054C9" w14:textId="77777777"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t>四、外力和内力</w:t>
      </w:r>
    </w:p>
    <w:p w14:paraId="07F1ADDE" w14:textId="77777777" w:rsidR="00DA56F4" w:rsidRPr="00F3139A" w:rsidRDefault="00DA56F4" w:rsidP="00F3139A">
      <w:pPr>
        <w:widowControl/>
        <w:spacing w:line="300" w:lineRule="exact"/>
        <w:rPr>
          <w:rFonts w:ascii="宋体" w:eastAsia="宋体" w:hAnsi="宋体" w:cs="Times New Roman" w:hint="eastAsia"/>
          <w:sz w:val="24"/>
          <w:szCs w:val="24"/>
        </w:rPr>
      </w:pPr>
      <w:r w:rsidRPr="00F3139A">
        <w:rPr>
          <w:rFonts w:ascii="宋体" w:eastAsia="宋体" w:hAnsi="宋体" w:cs="Times New Roman" w:hint="eastAsia"/>
          <w:sz w:val="24"/>
          <w:szCs w:val="24"/>
        </w:rPr>
        <w:t>结语</w:t>
      </w:r>
    </w:p>
    <w:p w14:paraId="5DA7C117" w14:textId="77777777" w:rsidR="00DA56F4" w:rsidRPr="00F3139A" w:rsidRDefault="00DA56F4" w:rsidP="00F3139A">
      <w:pPr>
        <w:widowControl/>
        <w:spacing w:line="300" w:lineRule="exact"/>
        <w:ind w:firstLineChars="200" w:firstLine="480"/>
        <w:rPr>
          <w:rFonts w:ascii="宋体" w:eastAsia="宋体" w:hAnsi="宋体" w:cs="Times New Roman" w:hint="eastAsia"/>
          <w:sz w:val="24"/>
          <w:szCs w:val="24"/>
        </w:rPr>
      </w:pPr>
    </w:p>
    <w:p w14:paraId="3BFFDA66" w14:textId="6369DB3A" w:rsidR="00DA56F4" w:rsidRPr="00F3139A" w:rsidRDefault="00DA56F4" w:rsidP="00225DE2">
      <w:pPr>
        <w:widowControl/>
        <w:spacing w:line="300" w:lineRule="exact"/>
        <w:rPr>
          <w:rFonts w:ascii="宋体" w:eastAsia="宋体" w:hAnsi="楷体" w:cs="Times New Roman" w:hint="eastAsia"/>
          <w:sz w:val="24"/>
          <w:szCs w:val="24"/>
        </w:rPr>
      </w:pPr>
      <w:r w:rsidRPr="00F3139A">
        <w:rPr>
          <w:rFonts w:ascii="宋体" w:eastAsia="宋体" w:hAnsi="楷体" w:cs="Times New Roman" w:hint="eastAsia"/>
          <w:sz w:val="24"/>
          <w:szCs w:val="24"/>
        </w:rPr>
        <w:t>无论是历史上的人物还是现代学者，都认为礼是中国国家和社会的基石。但礼究竟是什么，是如何运作的？本文认为，清代礼帮助组织政治秩序以及理清官僚体制，可以被认</w:t>
      </w:r>
      <w:r w:rsidR="00914B1D" w:rsidRPr="00F3139A">
        <w:rPr>
          <w:rFonts w:ascii="宋体" w:eastAsia="宋体" w:hAnsi="楷体" w:cs="Times New Roman" w:hint="eastAsia"/>
          <w:sz w:val="24"/>
          <w:szCs w:val="24"/>
        </w:rPr>
        <w:t xml:space="preserve">为是一种行政法。 </w:t>
      </w:r>
      <w:r w:rsidRPr="00F3139A">
        <w:rPr>
          <w:rFonts w:ascii="宋体" w:eastAsia="宋体" w:hAnsi="楷体" w:cs="Times New Roman" w:hint="eastAsia"/>
          <w:sz w:val="24"/>
          <w:szCs w:val="24"/>
        </w:rPr>
        <w:t>本文关注作为政治和行政秩序的清代礼系统的形成，探究相互交往的规则，尤其是</w:t>
      </w:r>
      <w:r w:rsidR="00914B1D" w:rsidRPr="00F3139A">
        <w:rPr>
          <w:rFonts w:ascii="宋体" w:eastAsia="宋体" w:hAnsi="楷体" w:cs="Times New Roman" w:hint="eastAsia"/>
          <w:sz w:val="24"/>
          <w:szCs w:val="24"/>
        </w:rPr>
        <w:t>军队、宗亲和官僚之间的交往规则，并且揭示</w:t>
      </w:r>
      <w:r w:rsidRPr="00F3139A">
        <w:rPr>
          <w:rFonts w:ascii="宋体" w:eastAsia="宋体" w:hAnsi="楷体" w:cs="Times New Roman" w:hint="eastAsia"/>
          <w:sz w:val="24"/>
          <w:szCs w:val="24"/>
        </w:rPr>
        <w:t>名字、品级和官职是如何整合为内聚的系统，继而被编入法典。本文首先考</w:t>
      </w:r>
      <w:r w:rsidR="00914B1D" w:rsidRPr="00F3139A">
        <w:rPr>
          <w:rFonts w:ascii="宋体" w:eastAsia="宋体" w:hAnsi="楷体" w:cs="Times New Roman" w:hint="eastAsia"/>
          <w:sz w:val="24"/>
          <w:szCs w:val="24"/>
        </w:rPr>
        <w:t>察当时国家建立者的表述以及他们关于秩序和国家治理的观点，然后描述</w:t>
      </w:r>
      <w:r w:rsidRPr="00F3139A">
        <w:rPr>
          <w:rFonts w:ascii="宋体" w:eastAsia="宋体" w:hAnsi="楷体" w:cs="Times New Roman" w:hint="eastAsia"/>
          <w:sz w:val="24"/>
          <w:szCs w:val="24"/>
        </w:rPr>
        <w:t>这些如何转化为衣饰</w:t>
      </w:r>
      <w:r w:rsidR="00914B1D" w:rsidRPr="00F3139A">
        <w:rPr>
          <w:rFonts w:ascii="宋体" w:eastAsia="宋体" w:hAnsi="楷体" w:cs="Times New Roman" w:hint="eastAsia"/>
          <w:sz w:val="24"/>
          <w:szCs w:val="24"/>
        </w:rPr>
        <w:t>礼</w:t>
      </w:r>
      <w:r w:rsidRPr="00F3139A">
        <w:rPr>
          <w:rFonts w:ascii="宋体" w:eastAsia="宋体" w:hAnsi="楷体" w:cs="Times New Roman" w:hint="eastAsia"/>
          <w:sz w:val="24"/>
          <w:szCs w:val="24"/>
        </w:rPr>
        <w:t>、相见礼、随从和典礼</w:t>
      </w:r>
      <w:r w:rsidR="00D86578" w:rsidRPr="00F3139A">
        <w:rPr>
          <w:rFonts w:ascii="宋体" w:eastAsia="宋体" w:hAnsi="楷体" w:cs="Times New Roman" w:hint="eastAsia"/>
          <w:sz w:val="24"/>
          <w:szCs w:val="24"/>
        </w:rPr>
        <w:t>等实践。</w:t>
      </w:r>
      <w:r w:rsidRPr="00F3139A">
        <w:rPr>
          <w:rFonts w:ascii="宋体" w:eastAsia="宋体" w:hAnsi="楷体" w:cs="Times New Roman" w:hint="eastAsia"/>
          <w:sz w:val="24"/>
          <w:szCs w:val="24"/>
        </w:rPr>
        <w:t>本文</w:t>
      </w:r>
      <w:r w:rsidR="00D86578" w:rsidRPr="00F3139A">
        <w:rPr>
          <w:rFonts w:ascii="宋体" w:eastAsia="宋体" w:hAnsi="楷体" w:cs="Times New Roman" w:hint="eastAsia"/>
          <w:sz w:val="24"/>
          <w:szCs w:val="24"/>
        </w:rPr>
        <w:t>进一步</w:t>
      </w:r>
      <w:r w:rsidRPr="00F3139A">
        <w:rPr>
          <w:rFonts w:ascii="宋体" w:eastAsia="宋体" w:hAnsi="楷体" w:cs="Times New Roman" w:hint="eastAsia"/>
          <w:sz w:val="24"/>
          <w:szCs w:val="24"/>
        </w:rPr>
        <w:t>探讨</w:t>
      </w:r>
      <w:r w:rsidR="00D86578" w:rsidRPr="00F3139A">
        <w:rPr>
          <w:rFonts w:ascii="宋体" w:eastAsia="宋体" w:hAnsi="楷体" w:cs="Times New Roman" w:hint="eastAsia"/>
          <w:sz w:val="24"/>
          <w:szCs w:val="24"/>
        </w:rPr>
        <w:t>了</w:t>
      </w:r>
      <w:r w:rsidRPr="00F3139A">
        <w:rPr>
          <w:rFonts w:ascii="宋体" w:eastAsia="宋体" w:hAnsi="楷体" w:cs="Times New Roman" w:hint="eastAsia"/>
          <w:sz w:val="24"/>
          <w:szCs w:val="24"/>
        </w:rPr>
        <w:t>政治参与者赞同这种设置</w:t>
      </w:r>
      <w:r w:rsidR="00D86578" w:rsidRPr="00F3139A">
        <w:rPr>
          <w:rFonts w:ascii="宋体" w:eastAsia="宋体" w:hAnsi="楷体" w:cs="Times New Roman" w:hint="eastAsia"/>
          <w:sz w:val="24"/>
          <w:szCs w:val="24"/>
        </w:rPr>
        <w:t>的原因</w:t>
      </w:r>
      <w:r w:rsidRPr="00F3139A">
        <w:rPr>
          <w:rFonts w:ascii="宋体" w:eastAsia="宋体" w:hAnsi="楷体" w:cs="Times New Roman" w:hint="eastAsia"/>
          <w:sz w:val="24"/>
          <w:szCs w:val="24"/>
        </w:rPr>
        <w:t>，以及他们如何对其进行改造。</w:t>
      </w:r>
    </w:p>
    <w:p w14:paraId="6F0C2A51" w14:textId="77777777" w:rsidR="00225DE2" w:rsidRDefault="00225DE2" w:rsidP="00F3139A">
      <w:pPr>
        <w:widowControl/>
        <w:spacing w:line="300" w:lineRule="exact"/>
        <w:outlineLvl w:val="0"/>
        <w:rPr>
          <w:rFonts w:ascii="宋体" w:eastAsia="宋体" w:hAnsi="黑体" w:hint="eastAsia"/>
          <w:sz w:val="24"/>
          <w:szCs w:val="24"/>
        </w:rPr>
      </w:pPr>
      <w:bookmarkStart w:id="8" w:name="_Toc437975907"/>
    </w:p>
    <w:p w14:paraId="77D7006A" w14:textId="77777777" w:rsidR="002046BC" w:rsidRDefault="002046BC" w:rsidP="00F3139A">
      <w:pPr>
        <w:widowControl/>
        <w:spacing w:line="300" w:lineRule="exact"/>
        <w:outlineLvl w:val="0"/>
        <w:rPr>
          <w:rFonts w:ascii="宋体" w:eastAsia="宋体" w:hAnsi="黑体" w:hint="eastAsia"/>
          <w:sz w:val="24"/>
          <w:szCs w:val="24"/>
        </w:rPr>
      </w:pPr>
    </w:p>
    <w:p w14:paraId="4661171E" w14:textId="77777777" w:rsidR="00DA56F4" w:rsidRPr="002046BC" w:rsidRDefault="00DA56F4" w:rsidP="00F3139A">
      <w:pPr>
        <w:widowControl/>
        <w:spacing w:line="300" w:lineRule="exact"/>
        <w:outlineLvl w:val="0"/>
        <w:rPr>
          <w:rFonts w:ascii="宋体" w:eastAsia="宋体" w:hAnsi="黑体" w:hint="eastAsia"/>
          <w:b/>
          <w:sz w:val="24"/>
          <w:szCs w:val="24"/>
        </w:rPr>
      </w:pPr>
      <w:r w:rsidRPr="002046BC">
        <w:rPr>
          <w:rFonts w:ascii="宋体" w:eastAsia="宋体" w:hAnsi="黑体" w:hint="eastAsia"/>
          <w:b/>
          <w:sz w:val="24"/>
          <w:szCs w:val="24"/>
        </w:rPr>
        <w:t>十八世纪末广州地区基层政府长官司法知识的考察</w:t>
      </w:r>
      <w:bookmarkEnd w:id="8"/>
    </w:p>
    <w:p w14:paraId="15C0BBD5" w14:textId="77777777"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黄心瑜</w:t>
      </w:r>
      <w:r w:rsidRPr="00F3139A">
        <w:rPr>
          <w:rFonts w:ascii="宋体" w:eastAsia="宋体" w:hAnsi="Times New Roman" w:hint="eastAsia"/>
          <w:sz w:val="24"/>
          <w:szCs w:val="24"/>
          <w:vertAlign w:val="superscript"/>
        </w:rPr>
        <w:footnoteReference w:customMarkFollows="1" w:id="7"/>
        <w:sym w:font="Symbol" w:char="F02A"/>
      </w:r>
    </w:p>
    <w:p w14:paraId="40C054FF" w14:textId="77777777" w:rsidR="00225DE2" w:rsidRDefault="00225DE2" w:rsidP="00F3139A">
      <w:pPr>
        <w:widowControl/>
        <w:spacing w:line="300" w:lineRule="exact"/>
        <w:rPr>
          <w:rFonts w:ascii="宋体" w:eastAsia="宋体" w:hAnsi="Times New Roman" w:hint="eastAsia"/>
          <w:sz w:val="24"/>
          <w:szCs w:val="24"/>
        </w:rPr>
      </w:pPr>
    </w:p>
    <w:p w14:paraId="7487934D" w14:textId="77777777"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一、律学知识与司法经验</w:t>
      </w:r>
    </w:p>
    <w:p w14:paraId="102AF706" w14:textId="77777777"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二、日常知识</w:t>
      </w:r>
    </w:p>
    <w:p w14:paraId="5B535301" w14:textId="77777777"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三、地方性知识</w:t>
      </w:r>
    </w:p>
    <w:p w14:paraId="26A4458D" w14:textId="77777777"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结语</w:t>
      </w:r>
    </w:p>
    <w:p w14:paraId="070CF330" w14:textId="77777777" w:rsidR="00DA56F4" w:rsidRPr="00F3139A" w:rsidRDefault="00DA56F4" w:rsidP="00F3139A">
      <w:pPr>
        <w:widowControl/>
        <w:spacing w:line="300" w:lineRule="exact"/>
        <w:ind w:firstLineChars="200" w:firstLine="480"/>
        <w:rPr>
          <w:rFonts w:ascii="宋体" w:eastAsia="宋体" w:hAnsi="Times New Roman" w:hint="eastAsia"/>
          <w:sz w:val="24"/>
          <w:szCs w:val="24"/>
        </w:rPr>
      </w:pPr>
    </w:p>
    <w:p w14:paraId="4D9981BC" w14:textId="07F9B914" w:rsidR="00DA56F4" w:rsidRPr="00F3139A" w:rsidRDefault="00DA56F4" w:rsidP="00F3139A">
      <w:pPr>
        <w:widowControl/>
        <w:spacing w:line="300" w:lineRule="exact"/>
        <w:rPr>
          <w:rFonts w:ascii="宋体" w:eastAsia="宋体" w:hAnsi="Times New Roman" w:hint="eastAsia"/>
          <w:sz w:val="24"/>
          <w:szCs w:val="24"/>
        </w:rPr>
      </w:pPr>
      <w:r w:rsidRPr="00F3139A">
        <w:rPr>
          <w:rFonts w:ascii="宋体" w:eastAsia="宋体" w:hAnsi="Times New Roman" w:hint="eastAsia"/>
          <w:sz w:val="24"/>
          <w:szCs w:val="24"/>
        </w:rPr>
        <w:t>清代基层政府长官面对的是诉讼繁多、情伪百出的地方社会。本文以嘉庆年间广州府十四县的知县群体为代表，从出身背景、任官经验等方面考察基层政府长官群体所具有的特点，并据此探讨其具备的司法知识。为了能良好地履行其司法职能，基层政府长官所必须具备的知识可分为律学知识与司法经验、日常知识</w:t>
      </w:r>
      <w:r w:rsidR="001E7776" w:rsidRPr="00F3139A">
        <w:rPr>
          <w:rFonts w:ascii="宋体" w:eastAsia="宋体" w:hAnsi="Times New Roman" w:hint="eastAsia"/>
          <w:sz w:val="24"/>
          <w:szCs w:val="24"/>
        </w:rPr>
        <w:t>和地方性知识三类。实践是基层政府长官积累以上三类知识的主要途径；</w:t>
      </w:r>
      <w:r w:rsidRPr="00F3139A">
        <w:rPr>
          <w:rFonts w:ascii="宋体" w:eastAsia="宋体" w:hAnsi="Times New Roman" w:hint="eastAsia"/>
          <w:sz w:val="24"/>
          <w:szCs w:val="24"/>
        </w:rPr>
        <w:t>就知县的整体司法知识结构而言，经验知识为重，而理论知识偏轻。这样的知识结构和重视案件事实的制度要求相互呼应。</w:t>
      </w:r>
    </w:p>
    <w:p w14:paraId="123DDB4E" w14:textId="77777777" w:rsidR="002046BC" w:rsidRDefault="002046BC" w:rsidP="00F3139A">
      <w:pPr>
        <w:widowControl/>
        <w:spacing w:line="300" w:lineRule="exact"/>
        <w:outlineLvl w:val="0"/>
        <w:rPr>
          <w:rFonts w:ascii="宋体" w:eastAsia="宋体" w:hint="eastAsia"/>
          <w:sz w:val="24"/>
          <w:szCs w:val="24"/>
        </w:rPr>
      </w:pPr>
      <w:bookmarkStart w:id="9" w:name="_Toc437970056"/>
      <w:bookmarkStart w:id="10" w:name="_Toc437975908"/>
    </w:p>
    <w:p w14:paraId="6A130B29" w14:textId="77777777" w:rsidR="002046BC" w:rsidRDefault="002046BC" w:rsidP="00F3139A">
      <w:pPr>
        <w:widowControl/>
        <w:spacing w:line="300" w:lineRule="exact"/>
        <w:outlineLvl w:val="0"/>
        <w:rPr>
          <w:rFonts w:ascii="宋体" w:eastAsia="宋体" w:hint="eastAsia"/>
          <w:sz w:val="24"/>
          <w:szCs w:val="24"/>
        </w:rPr>
      </w:pPr>
    </w:p>
    <w:p w14:paraId="7E4AF4D9" w14:textId="77777777" w:rsidR="00DA56F4" w:rsidRPr="002046BC" w:rsidRDefault="00DA56F4" w:rsidP="00F3139A">
      <w:pPr>
        <w:widowControl/>
        <w:spacing w:line="300" w:lineRule="exact"/>
        <w:outlineLvl w:val="0"/>
        <w:rPr>
          <w:rFonts w:ascii="宋体" w:eastAsia="宋体" w:hint="eastAsia"/>
          <w:b/>
          <w:sz w:val="24"/>
          <w:szCs w:val="24"/>
        </w:rPr>
      </w:pPr>
      <w:r w:rsidRPr="002046BC">
        <w:rPr>
          <w:rFonts w:ascii="宋体" w:eastAsia="宋体" w:hint="eastAsia"/>
          <w:b/>
          <w:sz w:val="24"/>
          <w:szCs w:val="24"/>
        </w:rPr>
        <w:t>讼师秘本成为清代诉状蓝本之原因探析</w:t>
      </w:r>
      <w:bookmarkEnd w:id="9"/>
      <w:bookmarkEnd w:id="10"/>
    </w:p>
    <w:p w14:paraId="4422B4BF" w14:textId="7E81456F"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白  阳</w:t>
      </w:r>
      <w:r w:rsidRPr="00F3139A">
        <w:rPr>
          <w:rStyle w:val="FootnoteReference"/>
          <w:rFonts w:ascii="宋体" w:eastAsia="宋体" w:hint="eastAsia"/>
          <w:sz w:val="24"/>
          <w:szCs w:val="24"/>
        </w:rPr>
        <w:footnoteReference w:customMarkFollows="1" w:id="8"/>
        <w:sym w:font="Symbol" w:char="F02A"/>
      </w:r>
    </w:p>
    <w:p w14:paraId="77A01D33" w14:textId="77777777" w:rsidR="002046BC" w:rsidRDefault="002046BC" w:rsidP="00F3139A">
      <w:pPr>
        <w:widowControl/>
        <w:spacing w:line="300" w:lineRule="exact"/>
        <w:rPr>
          <w:rFonts w:ascii="宋体" w:eastAsia="宋体" w:hint="eastAsia"/>
          <w:sz w:val="24"/>
          <w:szCs w:val="24"/>
        </w:rPr>
      </w:pPr>
    </w:p>
    <w:p w14:paraId="47AD455E" w14:textId="74B82E0D"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一、清代诉状的官方规范及其境遇</w:t>
      </w:r>
    </w:p>
    <w:p w14:paraId="5D4AFFDD"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二、柳暗花明又一村——讼师秘本对民众诉讼需要的满足</w:t>
      </w:r>
    </w:p>
    <w:p w14:paraId="21469D86"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三、“有法不依、执法不严”——百姓侥幸心理的“催化剂”</w:t>
      </w:r>
    </w:p>
    <w:p w14:paraId="2D15E829" w14:textId="77777777" w:rsidR="00DA56F4" w:rsidRPr="00F3139A" w:rsidRDefault="00DA56F4" w:rsidP="00F3139A">
      <w:pPr>
        <w:widowControl/>
        <w:spacing w:line="300" w:lineRule="exact"/>
        <w:ind w:firstLineChars="200" w:firstLine="480"/>
        <w:rPr>
          <w:rFonts w:ascii="宋体" w:eastAsia="宋体" w:hint="eastAsia"/>
          <w:sz w:val="24"/>
          <w:szCs w:val="24"/>
        </w:rPr>
      </w:pPr>
    </w:p>
    <w:p w14:paraId="3C783580" w14:textId="548D30A7" w:rsidR="00DA56F4" w:rsidRPr="00F3139A" w:rsidRDefault="00DA56F4" w:rsidP="002046BC">
      <w:pPr>
        <w:widowControl/>
        <w:spacing w:line="300" w:lineRule="exact"/>
        <w:rPr>
          <w:rFonts w:ascii="宋体" w:eastAsia="宋体" w:hint="eastAsia"/>
          <w:sz w:val="24"/>
          <w:szCs w:val="24"/>
        </w:rPr>
      </w:pPr>
      <w:r w:rsidRPr="00F3139A">
        <w:rPr>
          <w:rFonts w:ascii="宋体" w:eastAsia="宋体" w:hint="eastAsia"/>
          <w:sz w:val="24"/>
          <w:szCs w:val="24"/>
        </w:rPr>
        <w:t>虽然清代官方对诉状做出了一定的规范，但其在实践中却难以发挥作用。而另一方面，民众有解决“细事”纠纷、保障权益的急迫需要。讼师秘本正迎合了这种需要，使其在官方的严厉打击下仍能拥有广阔的市场，得以继续流传，进而成为清代诉状的蓝本。此外，州县官员较少严格按照律例对捏词耸听</w:t>
      </w:r>
      <w:r w:rsidR="00063BE8" w:rsidRPr="00F3139A">
        <w:rPr>
          <w:rFonts w:ascii="宋体" w:eastAsia="宋体" w:hint="eastAsia"/>
          <w:sz w:val="24"/>
          <w:szCs w:val="24"/>
        </w:rPr>
        <w:t>、</w:t>
      </w:r>
      <w:r w:rsidRPr="00F3139A">
        <w:rPr>
          <w:rFonts w:ascii="宋体" w:eastAsia="宋体" w:hint="eastAsia"/>
          <w:sz w:val="24"/>
          <w:szCs w:val="24"/>
        </w:rPr>
        <w:t>乃至涉嫌诬告的行为进行处罚，这在无形中也助长了人们怀着侥幸心理</w:t>
      </w:r>
      <w:r w:rsidR="00063BE8" w:rsidRPr="00F3139A">
        <w:rPr>
          <w:rFonts w:ascii="宋体" w:eastAsia="宋体" w:hint="eastAsia"/>
          <w:sz w:val="24"/>
          <w:szCs w:val="24"/>
        </w:rPr>
        <w:t>仿照讼师秘本书写状词，以期案件</w:t>
      </w:r>
      <w:r w:rsidRPr="00F3139A">
        <w:rPr>
          <w:rFonts w:ascii="宋体" w:eastAsia="宋体" w:hint="eastAsia"/>
          <w:sz w:val="24"/>
          <w:szCs w:val="24"/>
        </w:rPr>
        <w:t>引起州县官的注意和审理。</w:t>
      </w:r>
    </w:p>
    <w:p w14:paraId="05B5652E" w14:textId="77777777" w:rsidR="002046BC" w:rsidRDefault="002046BC" w:rsidP="00F3139A">
      <w:pPr>
        <w:widowControl/>
        <w:spacing w:line="300" w:lineRule="exact"/>
        <w:outlineLvl w:val="0"/>
        <w:rPr>
          <w:rFonts w:ascii="宋体" w:eastAsia="宋体" w:hint="eastAsia"/>
          <w:sz w:val="24"/>
          <w:szCs w:val="24"/>
        </w:rPr>
      </w:pPr>
      <w:bookmarkStart w:id="11" w:name="_Toc437970057"/>
      <w:bookmarkStart w:id="12" w:name="_Toc437975909"/>
    </w:p>
    <w:p w14:paraId="5D07F408" w14:textId="77777777" w:rsidR="00F07EC3" w:rsidRDefault="00F07EC3" w:rsidP="00F3139A">
      <w:pPr>
        <w:widowControl/>
        <w:spacing w:line="300" w:lineRule="exact"/>
        <w:outlineLvl w:val="0"/>
        <w:rPr>
          <w:rFonts w:ascii="宋体" w:eastAsia="宋体" w:hint="eastAsia"/>
          <w:sz w:val="24"/>
          <w:szCs w:val="24"/>
        </w:rPr>
      </w:pPr>
    </w:p>
    <w:p w14:paraId="1AF743F2" w14:textId="1AF6512A" w:rsidR="002046BC" w:rsidRPr="002046BC" w:rsidRDefault="00DA56F4" w:rsidP="002046BC">
      <w:pPr>
        <w:widowControl/>
        <w:spacing w:line="300" w:lineRule="exact"/>
        <w:outlineLvl w:val="0"/>
        <w:rPr>
          <w:rFonts w:ascii="宋体" w:eastAsia="宋体" w:hint="eastAsia"/>
          <w:b/>
          <w:sz w:val="24"/>
          <w:szCs w:val="24"/>
        </w:rPr>
      </w:pPr>
      <w:r w:rsidRPr="002046BC">
        <w:rPr>
          <w:rFonts w:ascii="宋体" w:eastAsia="宋体" w:hint="eastAsia"/>
          <w:b/>
          <w:sz w:val="24"/>
          <w:szCs w:val="24"/>
        </w:rPr>
        <w:t>清代对法律专家的管控及皇权的局限性</w:t>
      </w:r>
      <w:r w:rsidRPr="002046BC">
        <w:rPr>
          <w:rStyle w:val="FootnoteReference"/>
          <w:rFonts w:ascii="宋体" w:eastAsia="宋体" w:hint="eastAsia"/>
          <w:b/>
          <w:sz w:val="24"/>
          <w:szCs w:val="24"/>
        </w:rPr>
        <w:footnoteReference w:customMarkFollows="1" w:id="9"/>
        <w:sym w:font="Symbol" w:char="F02A"/>
      </w:r>
      <w:bookmarkEnd w:id="11"/>
      <w:bookmarkEnd w:id="12"/>
    </w:p>
    <w:p w14:paraId="7F57F3E9" w14:textId="05392E19"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陈  利</w:t>
      </w:r>
      <w:r w:rsidRPr="00F3139A">
        <w:rPr>
          <w:rStyle w:val="FootnoteReference"/>
          <w:rFonts w:ascii="宋体" w:eastAsia="宋体" w:hAnsiTheme="minorEastAsia" w:hint="eastAsia"/>
          <w:sz w:val="24"/>
          <w:szCs w:val="24"/>
        </w:rPr>
        <w:footnoteReference w:customMarkFollows="1" w:id="10"/>
        <w:sym w:font="Symbol" w:char="F02A"/>
      </w:r>
      <w:r w:rsidRPr="00F3139A">
        <w:rPr>
          <w:rStyle w:val="FootnoteReference"/>
          <w:rFonts w:ascii="宋体" w:eastAsia="宋体" w:hAnsiTheme="minorEastAsia" w:hint="eastAsia"/>
          <w:sz w:val="24"/>
          <w:szCs w:val="24"/>
        </w:rPr>
        <w:sym w:font="Symbol" w:char="F02A"/>
      </w:r>
      <w:r w:rsidRPr="00F3139A">
        <w:rPr>
          <w:rFonts w:ascii="宋体" w:eastAsia="宋体" w:hAnsiTheme="minorEastAsia" w:hint="eastAsia"/>
          <w:sz w:val="24"/>
          <w:szCs w:val="24"/>
        </w:rPr>
        <w:t xml:space="preserve">  文  朱  晖、白  阳</w:t>
      </w:r>
      <w:r w:rsidR="000B24B3" w:rsidRPr="00F3139A">
        <w:rPr>
          <w:rStyle w:val="FootnoteReference"/>
          <w:rFonts w:ascii="宋体" w:eastAsia="宋体" w:hAnsiTheme="minorEastAsia" w:hint="eastAsia"/>
          <w:sz w:val="24"/>
          <w:szCs w:val="24"/>
        </w:rPr>
        <w:footnoteReference w:customMarkFollows="1" w:id="11"/>
        <w:sym w:font="Symbol" w:char="F02A"/>
      </w:r>
      <w:r w:rsidR="000B24B3" w:rsidRPr="00F3139A">
        <w:rPr>
          <w:rStyle w:val="FootnoteReference"/>
          <w:rFonts w:ascii="宋体" w:eastAsia="宋体" w:hAnsiTheme="minorEastAsia" w:hint="eastAsia"/>
          <w:sz w:val="24"/>
          <w:szCs w:val="24"/>
        </w:rPr>
        <w:sym w:font="Symbol" w:char="F02A"/>
      </w:r>
      <w:r w:rsidR="000B24B3" w:rsidRPr="00F3139A">
        <w:rPr>
          <w:rStyle w:val="FootnoteReference"/>
          <w:rFonts w:ascii="宋体" w:eastAsia="宋体" w:hAnsiTheme="minorEastAsia" w:hint="eastAsia"/>
          <w:sz w:val="24"/>
          <w:szCs w:val="24"/>
        </w:rPr>
        <w:sym w:font="Symbol" w:char="F02A"/>
      </w:r>
      <w:r w:rsidRPr="00F3139A">
        <w:rPr>
          <w:rFonts w:ascii="宋体" w:eastAsia="宋体" w:hAnsiTheme="minorEastAsia" w:hint="eastAsia"/>
          <w:sz w:val="24"/>
          <w:szCs w:val="24"/>
        </w:rPr>
        <w:t xml:space="preserve">  译</w:t>
      </w:r>
    </w:p>
    <w:p w14:paraId="76947F36" w14:textId="77777777" w:rsidR="002046BC" w:rsidRDefault="002046BC" w:rsidP="00F3139A">
      <w:pPr>
        <w:widowControl/>
        <w:spacing w:line="300" w:lineRule="exact"/>
        <w:ind w:firstLineChars="200" w:firstLine="480"/>
        <w:rPr>
          <w:rFonts w:ascii="宋体" w:eastAsia="宋体" w:hAnsiTheme="minorEastAsia" w:hint="eastAsia"/>
          <w:sz w:val="24"/>
          <w:szCs w:val="24"/>
        </w:rPr>
      </w:pPr>
    </w:p>
    <w:p w14:paraId="2DB88CAF" w14:textId="77777777" w:rsidR="00DA56F4" w:rsidRPr="00F3139A" w:rsidRDefault="00DA56F4" w:rsidP="00F3139A">
      <w:pPr>
        <w:widowControl/>
        <w:spacing w:line="300" w:lineRule="exact"/>
        <w:ind w:firstLineChars="200" w:firstLine="480"/>
        <w:rPr>
          <w:rFonts w:ascii="宋体" w:eastAsia="宋体" w:hAnsiTheme="minorEastAsia" w:hint="eastAsia"/>
          <w:sz w:val="24"/>
          <w:szCs w:val="24"/>
        </w:rPr>
      </w:pPr>
      <w:r w:rsidRPr="00F3139A">
        <w:rPr>
          <w:rFonts w:ascii="宋体" w:eastAsia="宋体" w:hAnsiTheme="minorEastAsia" w:hint="eastAsia"/>
          <w:sz w:val="24"/>
          <w:szCs w:val="24"/>
        </w:rPr>
        <w:t>一、清政府对幕友的矛盾心态和政策</w:t>
      </w:r>
    </w:p>
    <w:p w14:paraId="1BF9D689" w14:textId="77777777" w:rsidR="00DA56F4" w:rsidRPr="00F3139A" w:rsidRDefault="00DA56F4" w:rsidP="00F3139A">
      <w:pPr>
        <w:widowControl/>
        <w:spacing w:line="300" w:lineRule="exact"/>
        <w:ind w:firstLineChars="200" w:firstLine="480"/>
        <w:rPr>
          <w:rFonts w:ascii="宋体" w:eastAsia="宋体" w:hAnsiTheme="minorEastAsia" w:hint="eastAsia"/>
          <w:sz w:val="24"/>
          <w:szCs w:val="24"/>
        </w:rPr>
      </w:pPr>
      <w:r w:rsidRPr="00F3139A">
        <w:rPr>
          <w:rFonts w:ascii="宋体" w:eastAsia="宋体" w:hAnsiTheme="minorEastAsia" w:hint="eastAsia"/>
          <w:sz w:val="24"/>
          <w:szCs w:val="24"/>
        </w:rPr>
        <w:t>二、秋审中幕友的角色</w:t>
      </w:r>
    </w:p>
    <w:p w14:paraId="5AA8041C" w14:textId="77777777" w:rsidR="00DA56F4" w:rsidRPr="00F3139A" w:rsidRDefault="00DA56F4" w:rsidP="00F3139A">
      <w:pPr>
        <w:widowControl/>
        <w:spacing w:line="300" w:lineRule="exact"/>
        <w:ind w:firstLineChars="200" w:firstLine="480"/>
        <w:rPr>
          <w:rFonts w:ascii="宋体" w:eastAsia="宋体" w:hAnsiTheme="minorEastAsia" w:hint="eastAsia"/>
          <w:sz w:val="24"/>
          <w:szCs w:val="24"/>
        </w:rPr>
      </w:pPr>
    </w:p>
    <w:p w14:paraId="2D9DBC7C" w14:textId="39E13B58" w:rsidR="00DA56F4" w:rsidRPr="00F3139A" w:rsidRDefault="006F6B46" w:rsidP="002046BC">
      <w:pPr>
        <w:widowControl/>
        <w:spacing w:line="300" w:lineRule="exact"/>
        <w:rPr>
          <w:rFonts w:ascii="宋体" w:eastAsia="宋体" w:hAnsi="楷体" w:hint="eastAsia"/>
          <w:sz w:val="24"/>
          <w:szCs w:val="24"/>
        </w:rPr>
      </w:pPr>
      <w:r w:rsidRPr="00F3139A">
        <w:rPr>
          <w:rFonts w:ascii="宋体" w:eastAsia="宋体" w:hAnsi="楷体" w:hint="eastAsia"/>
          <w:sz w:val="24"/>
          <w:szCs w:val="24"/>
        </w:rPr>
        <w:t>本文分析清代中央政府在利用和</w:t>
      </w:r>
      <w:r w:rsidR="00DA56F4" w:rsidRPr="00F3139A">
        <w:rPr>
          <w:rFonts w:ascii="宋体" w:eastAsia="宋体" w:hAnsi="楷体" w:hint="eastAsia"/>
          <w:sz w:val="24"/>
          <w:szCs w:val="24"/>
        </w:rPr>
        <w:t>有效管控刑名和钱谷幕友时所面临的严峻挑战，并进一步展示了正式官僚体系外的法律知识</w:t>
      </w:r>
      <w:r w:rsidRPr="00F3139A">
        <w:rPr>
          <w:rFonts w:ascii="宋体" w:eastAsia="宋体" w:hAnsi="楷体" w:hint="eastAsia"/>
          <w:sz w:val="24"/>
          <w:szCs w:val="24"/>
        </w:rPr>
        <w:t>和法律专家在清代政治和司法体系中所占据的重地位。雍正和乾隆等</w:t>
      </w:r>
      <w:r w:rsidR="00DA56F4" w:rsidRPr="00F3139A">
        <w:rPr>
          <w:rFonts w:ascii="宋体" w:eastAsia="宋体" w:hAnsi="楷体" w:hint="eastAsia"/>
          <w:sz w:val="24"/>
          <w:szCs w:val="24"/>
        </w:rPr>
        <w:t>清代皇帝曾先后尝试了各种措施来笼络和控制幕友，但他们都无法让地方官摆脱对幕友的依赖，也无法像对待讼师那样将所有幕友变成法律打击的对象，由此形成的清代幕友政策和官方对幕友的刻画都体现了朝廷这种自相矛盾而又无可奈何的心态。清代皇帝对很多地方官及其幕友所办理的秋审案件多有抱怨，其中很重要的原因就是为了捍卫皇权不可侵犯的传统以及对幕友掌控地方司法的不满。表面上不受臣民限制的皇权在实际运用过程中却受到了诸多限制，依靠法律知识来安身立命的清代司法幕友就是这样一种既维护又限制了清代统治者权力的力量。</w:t>
      </w:r>
    </w:p>
    <w:p w14:paraId="344076E7" w14:textId="77777777" w:rsidR="002046BC" w:rsidRDefault="002046BC" w:rsidP="00F3139A">
      <w:pPr>
        <w:widowControl/>
        <w:spacing w:line="300" w:lineRule="exact"/>
        <w:outlineLvl w:val="0"/>
        <w:rPr>
          <w:rFonts w:ascii="宋体" w:eastAsia="宋体" w:hAnsi="Times New Roman" w:cs="Times New Roman" w:hint="eastAsia"/>
          <w:sz w:val="24"/>
          <w:szCs w:val="24"/>
        </w:rPr>
      </w:pPr>
      <w:bookmarkStart w:id="13" w:name="_Toc437970058"/>
      <w:bookmarkStart w:id="14" w:name="_Toc437975910"/>
    </w:p>
    <w:p w14:paraId="7EAFEAD7" w14:textId="1AC5E1A5" w:rsidR="00DA56F4" w:rsidRPr="002046BC" w:rsidRDefault="00DA56F4" w:rsidP="00F3139A">
      <w:pPr>
        <w:widowControl/>
        <w:spacing w:line="300" w:lineRule="exact"/>
        <w:outlineLvl w:val="0"/>
        <w:rPr>
          <w:rFonts w:ascii="宋体" w:eastAsia="宋体" w:hAnsi="Times New Roman" w:cs="Times New Roman" w:hint="eastAsia"/>
          <w:b/>
          <w:sz w:val="24"/>
          <w:szCs w:val="24"/>
        </w:rPr>
      </w:pPr>
      <w:bookmarkStart w:id="15" w:name="_GoBack"/>
      <w:bookmarkEnd w:id="15"/>
      <w:r w:rsidRPr="002046BC">
        <w:rPr>
          <w:rFonts w:ascii="宋体" w:eastAsia="宋体" w:hAnsi="Times New Roman" w:cs="Times New Roman" w:hint="eastAsia"/>
          <w:b/>
          <w:sz w:val="24"/>
          <w:szCs w:val="24"/>
        </w:rPr>
        <w:t>从“故禁故勘平人”律例的修订看清代刑讯制度的变化</w:t>
      </w:r>
      <w:bookmarkEnd w:id="13"/>
      <w:bookmarkEnd w:id="14"/>
    </w:p>
    <w:p w14:paraId="3DD12FE5" w14:textId="77777777" w:rsidR="00DA56F4" w:rsidRPr="00F3139A" w:rsidRDefault="00DA56F4"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谭家齐</w:t>
      </w:r>
      <w:r w:rsidRPr="00F3139A">
        <w:rPr>
          <w:rStyle w:val="FootnoteReference"/>
          <w:rFonts w:ascii="宋体" w:eastAsia="宋体" w:hAnsi="Times New Roman" w:cs="Times New Roman" w:hint="eastAsia"/>
          <w:sz w:val="24"/>
          <w:szCs w:val="24"/>
        </w:rPr>
        <w:footnoteReference w:customMarkFollows="1" w:id="12"/>
        <w:sym w:font="Symbol" w:char="F02A"/>
      </w:r>
      <w:r w:rsidRPr="00F3139A">
        <w:rPr>
          <w:rStyle w:val="FootnoteReference"/>
          <w:rFonts w:ascii="宋体" w:eastAsia="宋体" w:hAnsi="Times New Roman" w:cs="Times New Roman" w:hint="eastAsia"/>
          <w:sz w:val="24"/>
          <w:szCs w:val="24"/>
        </w:rPr>
        <w:sym w:font="Symbol" w:char="F02A"/>
      </w:r>
    </w:p>
    <w:p w14:paraId="2EDB2481" w14:textId="77777777" w:rsidR="002046BC" w:rsidRDefault="002046BC" w:rsidP="00F3139A">
      <w:pPr>
        <w:widowControl/>
        <w:spacing w:line="300" w:lineRule="exact"/>
        <w:rPr>
          <w:rFonts w:ascii="宋体" w:eastAsia="宋体" w:hAnsi="Times New Roman" w:cs="Times New Roman" w:hint="eastAsia"/>
          <w:sz w:val="24"/>
          <w:szCs w:val="24"/>
        </w:rPr>
      </w:pPr>
    </w:p>
    <w:p w14:paraId="3BDC5DA5" w14:textId="7636D9FB" w:rsidR="00DA56F4" w:rsidRPr="00F3139A" w:rsidRDefault="00F9650C"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一</w:t>
      </w:r>
      <w:r w:rsidR="00DA56F4" w:rsidRPr="00F3139A">
        <w:rPr>
          <w:rFonts w:ascii="宋体" w:eastAsia="宋体" w:hAnsi="Times New Roman" w:cs="Times New Roman" w:hint="eastAsia"/>
          <w:sz w:val="24"/>
          <w:szCs w:val="24"/>
        </w:rPr>
        <w:t>、晚晴刑讯的流弊</w:t>
      </w:r>
    </w:p>
    <w:p w14:paraId="10015631" w14:textId="36400FA5" w:rsidR="00DA56F4" w:rsidRPr="00F3139A" w:rsidRDefault="00F9650C" w:rsidP="00F3139A">
      <w:pPr>
        <w:widowControl/>
        <w:spacing w:line="300" w:lineRule="exact"/>
        <w:rPr>
          <w:rFonts w:ascii="宋体" w:eastAsia="宋体" w:hAnsi="Times New Roman" w:cs="Times New Roman" w:hint="eastAsia"/>
          <w:spacing w:val="-2"/>
          <w:sz w:val="24"/>
          <w:szCs w:val="24"/>
        </w:rPr>
      </w:pPr>
      <w:r w:rsidRPr="00F3139A">
        <w:rPr>
          <w:rFonts w:ascii="宋体" w:eastAsia="宋体" w:hAnsi="Times New Roman" w:cs="Times New Roman" w:hint="eastAsia"/>
          <w:spacing w:val="-2"/>
          <w:sz w:val="24"/>
          <w:szCs w:val="24"/>
        </w:rPr>
        <w:t>二</w:t>
      </w:r>
      <w:r w:rsidR="00DA56F4" w:rsidRPr="00F3139A">
        <w:rPr>
          <w:rFonts w:ascii="宋体" w:eastAsia="宋体" w:hAnsi="Times New Roman" w:cs="Times New Roman" w:hint="eastAsia"/>
          <w:spacing w:val="-2"/>
          <w:sz w:val="24"/>
          <w:szCs w:val="24"/>
        </w:rPr>
        <w:t>、清初针对佐贰官滥用刑讯等问题的改革措施</w:t>
      </w:r>
    </w:p>
    <w:p w14:paraId="1E5441B6" w14:textId="1CDA3CAC" w:rsidR="00DA56F4" w:rsidRPr="00F3139A" w:rsidRDefault="00F9650C" w:rsidP="00F3139A">
      <w:pPr>
        <w:widowControl/>
        <w:spacing w:line="300" w:lineRule="exact"/>
        <w:rPr>
          <w:rFonts w:ascii="宋体" w:eastAsia="宋体" w:hAnsi="Times New Roman" w:cs="Times New Roman" w:hint="eastAsia"/>
          <w:spacing w:val="-6"/>
          <w:sz w:val="24"/>
          <w:szCs w:val="24"/>
        </w:rPr>
      </w:pPr>
      <w:r w:rsidRPr="00F3139A">
        <w:rPr>
          <w:rFonts w:ascii="宋体" w:eastAsia="宋体" w:hAnsi="Times New Roman" w:cs="Times New Roman" w:hint="eastAsia"/>
          <w:spacing w:val="-6"/>
          <w:sz w:val="24"/>
          <w:szCs w:val="24"/>
        </w:rPr>
        <w:t>三</w:t>
      </w:r>
      <w:r w:rsidR="00DA56F4" w:rsidRPr="00F3139A">
        <w:rPr>
          <w:rFonts w:ascii="宋体" w:eastAsia="宋体" w:hAnsi="Times New Roman" w:cs="Times New Roman" w:hint="eastAsia"/>
          <w:spacing w:val="-6"/>
          <w:sz w:val="24"/>
          <w:szCs w:val="24"/>
        </w:rPr>
        <w:t>、雍正、乾隆时代问刑的流弊与刑讯规定的更新</w:t>
      </w:r>
    </w:p>
    <w:p w14:paraId="2169A787" w14:textId="19A8F4B3" w:rsidR="00DA56F4" w:rsidRPr="00F3139A" w:rsidRDefault="00F9650C"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四</w:t>
      </w:r>
      <w:r w:rsidR="00DA56F4" w:rsidRPr="00F3139A">
        <w:rPr>
          <w:rFonts w:ascii="宋体" w:eastAsia="宋体" w:hAnsi="Times New Roman" w:cs="Times New Roman" w:hint="eastAsia"/>
          <w:sz w:val="24"/>
          <w:szCs w:val="24"/>
        </w:rPr>
        <w:t>、嘉庆朝对“非刑”管制的加强</w:t>
      </w:r>
    </w:p>
    <w:p w14:paraId="6D4CB9A9" w14:textId="47BA9F8A" w:rsidR="00DA56F4" w:rsidRPr="00F3139A" w:rsidRDefault="00F9650C"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五</w:t>
      </w:r>
      <w:r w:rsidR="00DA56F4" w:rsidRPr="00F3139A">
        <w:rPr>
          <w:rFonts w:ascii="宋体" w:eastAsia="宋体" w:hAnsi="Times New Roman" w:cs="Times New Roman" w:hint="eastAsia"/>
          <w:sz w:val="24"/>
          <w:szCs w:val="24"/>
        </w:rPr>
        <w:t>、晚清刑讯的发展</w:t>
      </w:r>
    </w:p>
    <w:p w14:paraId="337B7D82" w14:textId="29F53F67" w:rsidR="00DA56F4" w:rsidRPr="00F3139A" w:rsidRDefault="00F9650C"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六</w:t>
      </w:r>
      <w:r w:rsidR="00DA56F4" w:rsidRPr="00F3139A">
        <w:rPr>
          <w:rFonts w:ascii="宋体" w:eastAsia="宋体" w:hAnsi="Times New Roman" w:cs="Times New Roman" w:hint="eastAsia"/>
          <w:sz w:val="24"/>
          <w:szCs w:val="24"/>
        </w:rPr>
        <w:t>、总结</w:t>
      </w:r>
    </w:p>
    <w:p w14:paraId="29280968" w14:textId="77777777" w:rsidR="002046BC" w:rsidRDefault="002046BC" w:rsidP="00F3139A">
      <w:pPr>
        <w:widowControl/>
        <w:spacing w:line="300" w:lineRule="exact"/>
        <w:rPr>
          <w:rFonts w:ascii="宋体" w:eastAsia="宋体" w:hAnsi="Times New Roman" w:cs="Times New Roman" w:hint="eastAsia"/>
          <w:sz w:val="24"/>
          <w:szCs w:val="24"/>
        </w:rPr>
      </w:pPr>
    </w:p>
    <w:p w14:paraId="1C206A0F" w14:textId="7FFD94EC" w:rsidR="00DA56F4" w:rsidRPr="00F3139A" w:rsidRDefault="00DA56F4" w:rsidP="00F3139A">
      <w:pPr>
        <w:widowControl/>
        <w:spacing w:line="300" w:lineRule="exact"/>
        <w:rPr>
          <w:rFonts w:ascii="宋体" w:eastAsia="宋体" w:hAnsi="Times New Roman" w:cs="Times New Roman" w:hint="eastAsia"/>
          <w:sz w:val="24"/>
          <w:szCs w:val="24"/>
        </w:rPr>
      </w:pPr>
      <w:r w:rsidRPr="00F3139A">
        <w:rPr>
          <w:rFonts w:ascii="宋体" w:eastAsia="宋体" w:hAnsi="Times New Roman" w:cs="Times New Roman" w:hint="eastAsia"/>
          <w:sz w:val="24"/>
          <w:szCs w:val="24"/>
        </w:rPr>
        <w:t>本文以《大清律例》之《刑律</w:t>
      </w:r>
      <w:r w:rsidRPr="00F3139A">
        <w:rPr>
          <w:rFonts w:ascii="宋体" w:eastAsia="宋体" w:hAnsi="Times New Roman" w:cs="微软雅黑" w:hint="eastAsia"/>
          <w:sz w:val="24"/>
          <w:szCs w:val="24"/>
        </w:rPr>
        <w:t>•</w:t>
      </w:r>
      <w:r w:rsidRPr="00F3139A">
        <w:rPr>
          <w:rFonts w:ascii="宋体" w:eastAsia="宋体" w:hAnsi="Times New Roman" w:cs="Times New Roman" w:hint="eastAsia"/>
          <w:sz w:val="24"/>
          <w:szCs w:val="24"/>
        </w:rPr>
        <w:t>断狱上》内载“故禁故勘平人”条为讨论中心，探讨清初以来此律所附条例的内容演变。明代原律规定下的刑讯已有不少流弊，</w:t>
      </w:r>
      <w:r w:rsidR="008D2539" w:rsidRPr="00F3139A">
        <w:rPr>
          <w:rFonts w:ascii="宋体" w:eastAsia="宋体" w:hAnsi="Times New Roman" w:cs="Times New Roman" w:hint="eastAsia"/>
          <w:sz w:val="24"/>
          <w:szCs w:val="24"/>
        </w:rPr>
        <w:t>但这些 大都在顺治及康熙两朝</w:t>
      </w:r>
      <w:r w:rsidRPr="00F3139A">
        <w:rPr>
          <w:rFonts w:ascii="宋体" w:eastAsia="宋体" w:hAnsi="Times New Roman" w:cs="Times New Roman" w:hint="eastAsia"/>
          <w:sz w:val="24"/>
          <w:szCs w:val="24"/>
        </w:rPr>
        <w:t>得到了针对性的改善。不过，自雍正、乾隆时代开始，由于人犯往往会机巧地利用官员于刑讯中的限制为审案带来不便，而理刑官员又多有钻营律例的缝隙，以未有明文禁用的新款刑具处置人犯。此等超越律例规范的“法外之刑”，令清政府须以更强力的措施规管刑讯，让承审官吏变得动辄得咎。由于官吏担心使用刑讯会带来罪责，大半的刑讯手段，特别是最酷烈的夹棍与拶指等方法，在光绪朝以前基本上已无人敢公开使用，甚至使晚清的刑部官员批评在正式司法程序中搁置了主要的刑讯手段，乃是“矫枉过正”的极端做法，反而妨碍了司法的运作。刑讯原来正逐步离开司法的舞台，实无待外力的影响与大规模的司法改革，彻底废除刑讯本来就只是时间的问题。</w:t>
      </w:r>
    </w:p>
    <w:p w14:paraId="3E472024" w14:textId="77777777" w:rsidR="002046BC" w:rsidRDefault="002046BC" w:rsidP="00F3139A">
      <w:pPr>
        <w:widowControl/>
        <w:spacing w:line="300" w:lineRule="exact"/>
        <w:outlineLvl w:val="0"/>
        <w:rPr>
          <w:rFonts w:ascii="宋体" w:eastAsia="宋体" w:hAnsiTheme="majorEastAsia" w:hint="eastAsia"/>
          <w:sz w:val="24"/>
          <w:szCs w:val="24"/>
        </w:rPr>
      </w:pPr>
      <w:bookmarkStart w:id="16" w:name="_Toc437970059"/>
      <w:bookmarkStart w:id="17" w:name="_Toc437975911"/>
    </w:p>
    <w:p w14:paraId="49A8C90A" w14:textId="77777777" w:rsidR="002046BC" w:rsidRDefault="002046BC" w:rsidP="00F3139A">
      <w:pPr>
        <w:widowControl/>
        <w:spacing w:line="300" w:lineRule="exact"/>
        <w:outlineLvl w:val="0"/>
        <w:rPr>
          <w:rFonts w:ascii="宋体" w:eastAsia="宋体" w:hAnsiTheme="majorEastAsia" w:hint="eastAsia"/>
          <w:sz w:val="24"/>
          <w:szCs w:val="24"/>
        </w:rPr>
      </w:pPr>
    </w:p>
    <w:p w14:paraId="0DA7C5B5" w14:textId="3F4D5360" w:rsidR="00216C16" w:rsidRPr="002046BC" w:rsidRDefault="00E30A51" w:rsidP="00F3139A">
      <w:pPr>
        <w:widowControl/>
        <w:spacing w:line="300" w:lineRule="exact"/>
        <w:outlineLvl w:val="0"/>
        <w:rPr>
          <w:rFonts w:ascii="宋体" w:eastAsia="宋体" w:hAnsiTheme="majorEastAsia" w:hint="eastAsia"/>
          <w:b/>
          <w:sz w:val="24"/>
          <w:szCs w:val="24"/>
        </w:rPr>
      </w:pPr>
      <w:r w:rsidRPr="002046BC">
        <w:rPr>
          <w:rFonts w:ascii="宋体" w:eastAsia="宋体" w:hAnsiTheme="majorEastAsia" w:hint="eastAsia"/>
          <w:b/>
          <w:sz w:val="24"/>
          <w:szCs w:val="24"/>
        </w:rPr>
        <w:t>清代与现代</w:t>
      </w:r>
      <w:r w:rsidR="00DA56F4" w:rsidRPr="002046BC">
        <w:rPr>
          <w:rFonts w:ascii="宋体" w:eastAsia="宋体" w:hAnsiTheme="majorEastAsia" w:hint="eastAsia"/>
          <w:b/>
          <w:sz w:val="24"/>
          <w:szCs w:val="24"/>
        </w:rPr>
        <w:t>审判实务中的父母子女关系</w:t>
      </w:r>
    </w:p>
    <w:p w14:paraId="413E4701" w14:textId="400E2577" w:rsidR="00DA56F4" w:rsidRPr="00F3139A" w:rsidRDefault="00216C16" w:rsidP="00F3139A">
      <w:pPr>
        <w:widowControl/>
        <w:spacing w:line="300" w:lineRule="exact"/>
        <w:outlineLvl w:val="0"/>
        <w:rPr>
          <w:rFonts w:ascii="宋体" w:eastAsia="宋体" w:hint="eastAsia"/>
          <w:sz w:val="24"/>
          <w:szCs w:val="24"/>
        </w:rPr>
      </w:pPr>
      <w:r w:rsidRPr="00F3139A">
        <w:rPr>
          <w:rFonts w:ascii="宋体" w:eastAsia="宋体" w:hAnsiTheme="majorEastAsia" w:hint="eastAsia"/>
          <w:sz w:val="24"/>
          <w:szCs w:val="24"/>
        </w:rPr>
        <w:t>——</w:t>
      </w:r>
      <w:r w:rsidR="00DA56F4" w:rsidRPr="00F3139A">
        <w:rPr>
          <w:rFonts w:ascii="宋体" w:eastAsia="宋体" w:hAnsiTheme="majorEastAsia" w:hint="eastAsia"/>
          <w:sz w:val="24"/>
          <w:szCs w:val="24"/>
        </w:rPr>
        <w:t>以《大清律例》与1930</w:t>
      </w:r>
      <w:r w:rsidR="00A733BB" w:rsidRPr="00F3139A">
        <w:rPr>
          <w:rFonts w:ascii="宋体" w:eastAsia="宋体" w:hAnsiTheme="majorEastAsia" w:hint="eastAsia"/>
          <w:sz w:val="24"/>
          <w:szCs w:val="24"/>
        </w:rPr>
        <w:t>年</w:t>
      </w:r>
      <w:r w:rsidR="00AE1AD1" w:rsidRPr="00F3139A">
        <w:rPr>
          <w:rFonts w:ascii="宋体" w:eastAsia="宋体" w:hAnsiTheme="majorEastAsia" w:hint="eastAsia"/>
          <w:sz w:val="24"/>
          <w:szCs w:val="24"/>
        </w:rPr>
        <w:t>制定</w:t>
      </w:r>
      <w:r w:rsidR="0031483B" w:rsidRPr="00F3139A">
        <w:rPr>
          <w:rFonts w:ascii="宋体" w:eastAsia="宋体" w:hAnsiTheme="majorEastAsia" w:hint="eastAsia"/>
          <w:sz w:val="24"/>
          <w:szCs w:val="24"/>
        </w:rPr>
        <w:t>的</w:t>
      </w:r>
      <w:r w:rsidR="00DA56F4" w:rsidRPr="00F3139A">
        <w:rPr>
          <w:rFonts w:ascii="宋体" w:eastAsia="宋体" w:hAnsiTheme="majorEastAsia" w:hint="eastAsia"/>
          <w:sz w:val="24"/>
          <w:szCs w:val="24"/>
        </w:rPr>
        <w:t>《民法亲属编》为例</w:t>
      </w:r>
      <w:r w:rsidR="00DA56F4" w:rsidRPr="00F3139A">
        <w:rPr>
          <w:rStyle w:val="FootnoteReference"/>
          <w:rFonts w:ascii="宋体" w:eastAsia="宋体" w:hint="eastAsia"/>
          <w:sz w:val="24"/>
          <w:szCs w:val="24"/>
        </w:rPr>
        <w:footnoteReference w:customMarkFollows="1" w:id="13"/>
        <w:sym w:font="Symbol" w:char="F02A"/>
      </w:r>
      <w:bookmarkEnd w:id="16"/>
      <w:bookmarkEnd w:id="17"/>
    </w:p>
    <w:p w14:paraId="0D36C67C"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陈惠馨</w:t>
      </w:r>
      <w:r w:rsidRPr="00F3139A">
        <w:rPr>
          <w:rStyle w:val="FootnoteReference"/>
          <w:rFonts w:ascii="宋体" w:eastAsia="宋体" w:hint="eastAsia"/>
          <w:sz w:val="24"/>
          <w:szCs w:val="24"/>
        </w:rPr>
        <w:footnoteReference w:customMarkFollows="1" w:id="14"/>
        <w:sym w:font="Symbol" w:char="F02A"/>
      </w:r>
      <w:r w:rsidRPr="00F3139A">
        <w:rPr>
          <w:rStyle w:val="FootnoteReference"/>
          <w:rFonts w:ascii="宋体" w:eastAsia="宋体" w:hint="eastAsia"/>
          <w:sz w:val="24"/>
          <w:szCs w:val="24"/>
        </w:rPr>
        <w:sym w:font="Symbol" w:char="F02A"/>
      </w:r>
    </w:p>
    <w:p w14:paraId="78034A4F" w14:textId="77777777" w:rsidR="002046BC" w:rsidRDefault="002046BC" w:rsidP="00F3139A">
      <w:pPr>
        <w:widowControl/>
        <w:spacing w:line="300" w:lineRule="exact"/>
        <w:ind w:left="480" w:hangingChars="200" w:hanging="480"/>
        <w:jc w:val="left"/>
        <w:rPr>
          <w:rFonts w:ascii="宋体" w:eastAsia="宋体" w:hint="eastAsia"/>
          <w:sz w:val="24"/>
          <w:szCs w:val="24"/>
        </w:rPr>
      </w:pPr>
    </w:p>
    <w:p w14:paraId="022F495E" w14:textId="34F902CD" w:rsidR="00DA56F4" w:rsidRPr="00F3139A" w:rsidRDefault="002C72DB" w:rsidP="00F3139A">
      <w:pPr>
        <w:widowControl/>
        <w:spacing w:line="300" w:lineRule="exact"/>
        <w:ind w:left="480" w:hangingChars="200" w:hanging="480"/>
        <w:jc w:val="left"/>
        <w:rPr>
          <w:rFonts w:ascii="宋体" w:eastAsia="宋体" w:hint="eastAsia"/>
          <w:sz w:val="24"/>
          <w:szCs w:val="24"/>
        </w:rPr>
      </w:pPr>
      <w:r w:rsidRPr="00F3139A">
        <w:rPr>
          <w:rFonts w:ascii="宋体" w:eastAsia="宋体" w:hint="eastAsia"/>
          <w:sz w:val="24"/>
          <w:szCs w:val="24"/>
        </w:rPr>
        <w:t>一、本文</w:t>
      </w:r>
      <w:r w:rsidR="00EA6E89" w:rsidRPr="00F3139A">
        <w:rPr>
          <w:rFonts w:ascii="宋体" w:eastAsia="宋体" w:hint="eastAsia"/>
          <w:sz w:val="24"/>
          <w:szCs w:val="24"/>
        </w:rPr>
        <w:t>目的</w:t>
      </w:r>
      <w:r w:rsidR="00DA56F4" w:rsidRPr="00F3139A">
        <w:rPr>
          <w:rFonts w:ascii="宋体" w:eastAsia="宋体" w:hint="eastAsia"/>
          <w:sz w:val="24"/>
          <w:szCs w:val="24"/>
        </w:rPr>
        <w:t>：清代中国与当代台湾地区法规范与审判之比较</w:t>
      </w:r>
    </w:p>
    <w:p w14:paraId="6B1E5E0F" w14:textId="77777777" w:rsidR="00DA56F4" w:rsidRPr="00F3139A" w:rsidRDefault="00DA56F4" w:rsidP="00F3139A">
      <w:pPr>
        <w:widowControl/>
        <w:spacing w:line="300" w:lineRule="exact"/>
        <w:jc w:val="left"/>
        <w:rPr>
          <w:rFonts w:ascii="宋体" w:eastAsia="宋体" w:hint="eastAsia"/>
          <w:sz w:val="24"/>
          <w:szCs w:val="24"/>
        </w:rPr>
      </w:pPr>
      <w:r w:rsidRPr="00F3139A">
        <w:rPr>
          <w:rFonts w:ascii="宋体" w:eastAsia="宋体" w:hint="eastAsia"/>
          <w:sz w:val="24"/>
          <w:szCs w:val="24"/>
        </w:rPr>
        <w:t>二、《大清律例》建构之父母子女关系与审判实务</w:t>
      </w:r>
    </w:p>
    <w:p w14:paraId="070B4729" w14:textId="57CC9B8B" w:rsidR="00DA56F4" w:rsidRPr="00F3139A" w:rsidRDefault="00DA56F4" w:rsidP="00F3139A">
      <w:pPr>
        <w:widowControl/>
        <w:spacing w:line="300" w:lineRule="exact"/>
        <w:ind w:left="464" w:hangingChars="200" w:hanging="464"/>
        <w:jc w:val="left"/>
        <w:rPr>
          <w:rFonts w:ascii="宋体" w:eastAsia="宋体" w:hint="eastAsia"/>
          <w:spacing w:val="-4"/>
          <w:sz w:val="24"/>
          <w:szCs w:val="24"/>
        </w:rPr>
      </w:pPr>
      <w:r w:rsidRPr="00F3139A">
        <w:rPr>
          <w:rFonts w:ascii="宋体" w:eastAsia="宋体" w:hint="eastAsia"/>
          <w:spacing w:val="-4"/>
          <w:sz w:val="24"/>
          <w:szCs w:val="24"/>
        </w:rPr>
        <w:t>三、1930</w:t>
      </w:r>
      <w:r w:rsidR="00E36ED4" w:rsidRPr="00F3139A">
        <w:rPr>
          <w:rFonts w:ascii="宋体" w:eastAsia="宋体" w:hint="eastAsia"/>
          <w:spacing w:val="-4"/>
          <w:sz w:val="24"/>
          <w:szCs w:val="24"/>
        </w:rPr>
        <w:t>年《民法亲属编》</w:t>
      </w:r>
      <w:r w:rsidRPr="00F3139A">
        <w:rPr>
          <w:rFonts w:ascii="宋体" w:eastAsia="宋体" w:hint="eastAsia"/>
          <w:spacing w:val="-4"/>
          <w:sz w:val="24"/>
          <w:szCs w:val="24"/>
        </w:rPr>
        <w:t>父母子女关系规范设计</w:t>
      </w:r>
      <w:r w:rsidR="00E36ED4" w:rsidRPr="00F3139A">
        <w:rPr>
          <w:rFonts w:ascii="宋体" w:eastAsia="宋体" w:hint="eastAsia"/>
          <w:spacing w:val="-4"/>
          <w:sz w:val="24"/>
          <w:szCs w:val="24"/>
        </w:rPr>
        <w:t>与现代实践</w:t>
      </w:r>
    </w:p>
    <w:p w14:paraId="56B5B50D" w14:textId="77777777" w:rsidR="00DA56F4" w:rsidRPr="00F3139A" w:rsidRDefault="00DA56F4" w:rsidP="00F3139A">
      <w:pPr>
        <w:widowControl/>
        <w:spacing w:line="300" w:lineRule="exact"/>
        <w:jc w:val="left"/>
        <w:rPr>
          <w:rFonts w:ascii="宋体" w:eastAsia="宋体" w:hint="eastAsia"/>
          <w:spacing w:val="-4"/>
          <w:sz w:val="24"/>
          <w:szCs w:val="24"/>
        </w:rPr>
      </w:pPr>
      <w:r w:rsidRPr="00F3139A">
        <w:rPr>
          <w:rFonts w:ascii="宋体" w:eastAsia="宋体" w:hint="eastAsia"/>
          <w:spacing w:val="-4"/>
          <w:sz w:val="24"/>
          <w:szCs w:val="24"/>
        </w:rPr>
        <w:t>四、结论</w:t>
      </w:r>
    </w:p>
    <w:p w14:paraId="0620F419" w14:textId="77777777" w:rsidR="00460050" w:rsidRDefault="00460050" w:rsidP="00F3139A">
      <w:pPr>
        <w:widowControl/>
        <w:spacing w:line="300" w:lineRule="exact"/>
        <w:rPr>
          <w:rFonts w:ascii="宋体" w:eastAsia="宋体" w:hint="eastAsia"/>
          <w:sz w:val="24"/>
          <w:szCs w:val="24"/>
        </w:rPr>
      </w:pPr>
    </w:p>
    <w:p w14:paraId="6F55A5DF" w14:textId="303A253E"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lastRenderedPageBreak/>
        <w:t>本论文主要分析华人</w:t>
      </w:r>
      <w:r w:rsidR="00460050">
        <w:rPr>
          <w:rFonts w:ascii="宋体" w:eastAsia="宋体" w:hint="eastAsia"/>
          <w:sz w:val="24"/>
          <w:szCs w:val="24"/>
        </w:rPr>
        <w:t>社会法规范制度与审判实务中之父母子女关系。讨论的法规范主要是</w:t>
      </w:r>
      <w:r w:rsidRPr="00F3139A">
        <w:rPr>
          <w:rFonts w:ascii="宋体" w:eastAsia="宋体" w:hint="eastAsia"/>
          <w:sz w:val="24"/>
          <w:szCs w:val="24"/>
        </w:rPr>
        <w:t>《大清律例》与1930年代订定</w:t>
      </w:r>
      <w:r w:rsidR="00E57B61" w:rsidRPr="00F3139A">
        <w:rPr>
          <w:rFonts w:ascii="宋体" w:eastAsia="宋体" w:hint="eastAsia"/>
          <w:sz w:val="24"/>
          <w:szCs w:val="24"/>
        </w:rPr>
        <w:t>、</w:t>
      </w:r>
      <w:r w:rsidRPr="00F3139A">
        <w:rPr>
          <w:rFonts w:ascii="宋体" w:eastAsia="宋体" w:hint="eastAsia"/>
          <w:sz w:val="24"/>
          <w:szCs w:val="24"/>
        </w:rPr>
        <w:t>现在在台湾地区继续有效之《民法亲属编》；而在审判案件主要运用清朝《刑案汇览》相关案件以及台湾地区目前地方法院相关案件。</w:t>
      </w:r>
      <w:r w:rsidR="00AE1AD1" w:rsidRPr="00F3139A">
        <w:rPr>
          <w:rFonts w:ascii="宋体" w:eastAsia="宋体" w:hint="eastAsia"/>
          <w:sz w:val="24"/>
          <w:szCs w:val="24"/>
        </w:rPr>
        <w:t>《大清律例》通</w:t>
      </w:r>
      <w:r w:rsidR="00EB7804" w:rsidRPr="00F3139A">
        <w:rPr>
          <w:rFonts w:ascii="宋体" w:eastAsia="宋体" w:hint="eastAsia"/>
          <w:sz w:val="24"/>
          <w:szCs w:val="24"/>
        </w:rPr>
        <w:t>过</w:t>
      </w:r>
      <w:r w:rsidRPr="00F3139A">
        <w:rPr>
          <w:rFonts w:ascii="宋体" w:eastAsia="宋体" w:hint="eastAsia"/>
          <w:sz w:val="24"/>
          <w:szCs w:val="24"/>
        </w:rPr>
        <w:t>“恶逆”、“不孝”等概念建构父母子女关系</w:t>
      </w:r>
      <w:r w:rsidRPr="00F3139A">
        <w:rPr>
          <w:rFonts w:ascii="宋体" w:eastAsia="宋体" w:hint="eastAsia"/>
          <w:spacing w:val="-4"/>
          <w:sz w:val="24"/>
          <w:szCs w:val="24"/>
        </w:rPr>
        <w:t>。</w:t>
      </w:r>
      <w:r w:rsidR="00EB7804" w:rsidRPr="00F3139A">
        <w:rPr>
          <w:rFonts w:ascii="宋体" w:eastAsia="宋体" w:hint="eastAsia"/>
          <w:spacing w:val="-4"/>
          <w:sz w:val="24"/>
          <w:szCs w:val="24"/>
        </w:rPr>
        <w:t>1930年代，</w:t>
      </w:r>
      <w:r w:rsidRPr="00F3139A">
        <w:rPr>
          <w:rFonts w:ascii="宋体" w:eastAsia="宋体" w:hint="eastAsia"/>
          <w:sz w:val="24"/>
          <w:szCs w:val="24"/>
        </w:rPr>
        <w:t>中国</w:t>
      </w:r>
      <w:r w:rsidR="00EB7804" w:rsidRPr="00F3139A">
        <w:rPr>
          <w:rFonts w:ascii="宋体" w:eastAsia="宋体" w:hint="eastAsia"/>
          <w:sz w:val="24"/>
          <w:szCs w:val="24"/>
        </w:rPr>
        <w:t>学习</w:t>
      </w:r>
      <w:r w:rsidRPr="00F3139A">
        <w:rPr>
          <w:rFonts w:ascii="宋体" w:eastAsia="宋体" w:hint="eastAsia"/>
          <w:sz w:val="24"/>
          <w:szCs w:val="24"/>
        </w:rPr>
        <w:t>德国与日本</w:t>
      </w:r>
      <w:r w:rsidR="00EB7804" w:rsidRPr="00F3139A">
        <w:rPr>
          <w:rFonts w:ascii="宋体" w:eastAsia="宋体" w:hint="eastAsia"/>
          <w:sz w:val="24"/>
          <w:szCs w:val="24"/>
        </w:rPr>
        <w:t>而制定</w:t>
      </w:r>
      <w:r w:rsidRPr="00F3139A">
        <w:rPr>
          <w:rFonts w:ascii="宋体" w:eastAsia="宋体" w:hint="eastAsia"/>
          <w:sz w:val="24"/>
          <w:szCs w:val="24"/>
        </w:rPr>
        <w:t>之《民法亲属编》</w:t>
      </w:r>
      <w:r w:rsidR="00EB7804" w:rsidRPr="00F3139A">
        <w:rPr>
          <w:rFonts w:ascii="宋体" w:eastAsia="宋体" w:hint="eastAsia"/>
          <w:sz w:val="24"/>
          <w:szCs w:val="24"/>
        </w:rPr>
        <w:t>，</w:t>
      </w:r>
      <w:r w:rsidRPr="00F3139A">
        <w:rPr>
          <w:rFonts w:ascii="宋体" w:eastAsia="宋体" w:hint="eastAsia"/>
          <w:sz w:val="24"/>
          <w:szCs w:val="24"/>
        </w:rPr>
        <w:t>则主要从父母与未成年子女关系出发规范父母子女关系；已经成年子女与父母的关系则仅在扶养章以及成年人监护制度中加以规范。目前台湾地区各地方审判机构有关父母子女关系常见之案件则主要与子女身分确定有关之案件主</w:t>
      </w:r>
      <w:r w:rsidR="00601DA3" w:rsidRPr="00F3139A">
        <w:rPr>
          <w:rFonts w:ascii="宋体" w:eastAsia="宋体" w:hint="eastAsia"/>
          <w:sz w:val="24"/>
          <w:szCs w:val="24"/>
        </w:rPr>
        <w:t>。近</w:t>
      </w:r>
      <w:r w:rsidRPr="00F3139A">
        <w:rPr>
          <w:rFonts w:ascii="宋体" w:eastAsia="宋体" w:hint="eastAsia"/>
          <w:sz w:val="24"/>
          <w:szCs w:val="24"/>
        </w:rPr>
        <w:t>年来，台湾地区立法机关</w:t>
      </w:r>
      <w:r w:rsidR="007B56E5" w:rsidRPr="00F3139A">
        <w:rPr>
          <w:rFonts w:ascii="宋体" w:eastAsia="宋体" w:hint="eastAsia"/>
          <w:sz w:val="24"/>
          <w:szCs w:val="24"/>
        </w:rPr>
        <w:t>修改民法亲属编有关成年人监护制度及子女扶养父母相关规定。本</w:t>
      </w:r>
      <w:r w:rsidRPr="00F3139A">
        <w:rPr>
          <w:rFonts w:ascii="宋体" w:eastAsia="宋体" w:hint="eastAsia"/>
          <w:sz w:val="24"/>
          <w:szCs w:val="24"/>
        </w:rPr>
        <w:t>文将以《大清律例》与1930</w:t>
      </w:r>
      <w:r w:rsidR="00601DA3" w:rsidRPr="00F3139A">
        <w:rPr>
          <w:rFonts w:ascii="宋体" w:eastAsia="宋体" w:hint="eastAsia"/>
          <w:sz w:val="24"/>
          <w:szCs w:val="24"/>
        </w:rPr>
        <w:t>年代订定《民法亲属编》为核心，分析其</w:t>
      </w:r>
      <w:r w:rsidRPr="00F3139A">
        <w:rPr>
          <w:rFonts w:ascii="宋体" w:eastAsia="宋体" w:hint="eastAsia"/>
          <w:sz w:val="24"/>
          <w:szCs w:val="24"/>
        </w:rPr>
        <w:t>有关父母子女关系法规范设计与法院审判制度并说明传统中国文化与社会变迁之关系。</w:t>
      </w:r>
    </w:p>
    <w:p w14:paraId="41B38C39" w14:textId="77777777" w:rsidR="00460050" w:rsidRDefault="00460050" w:rsidP="00F3139A">
      <w:pPr>
        <w:widowControl/>
        <w:spacing w:line="300" w:lineRule="exact"/>
        <w:outlineLvl w:val="0"/>
        <w:rPr>
          <w:rFonts w:ascii="宋体" w:eastAsia="宋体" w:hAnsi="黑体" w:hint="eastAsia"/>
          <w:sz w:val="24"/>
          <w:szCs w:val="24"/>
        </w:rPr>
      </w:pPr>
      <w:bookmarkStart w:id="18" w:name="_Toc437970060"/>
      <w:bookmarkStart w:id="19" w:name="_Toc437975912"/>
    </w:p>
    <w:p w14:paraId="28AA4715" w14:textId="77777777" w:rsidR="00F07EC3" w:rsidRDefault="00F07EC3" w:rsidP="00F3139A">
      <w:pPr>
        <w:widowControl/>
        <w:spacing w:line="300" w:lineRule="exact"/>
        <w:outlineLvl w:val="0"/>
        <w:rPr>
          <w:rFonts w:ascii="宋体" w:eastAsia="宋体" w:hAnsi="黑体" w:hint="eastAsia"/>
          <w:sz w:val="24"/>
          <w:szCs w:val="24"/>
        </w:rPr>
      </w:pPr>
    </w:p>
    <w:p w14:paraId="5569696D" w14:textId="77777777" w:rsidR="0094307F" w:rsidRPr="00460050" w:rsidRDefault="00DA56F4" w:rsidP="00F3139A">
      <w:pPr>
        <w:widowControl/>
        <w:spacing w:line="300" w:lineRule="exact"/>
        <w:outlineLvl w:val="0"/>
        <w:rPr>
          <w:rFonts w:ascii="宋体" w:eastAsia="宋体" w:hAnsi="黑体" w:hint="eastAsia"/>
          <w:b/>
          <w:sz w:val="24"/>
          <w:szCs w:val="24"/>
        </w:rPr>
      </w:pPr>
      <w:r w:rsidRPr="00460050">
        <w:rPr>
          <w:rFonts w:ascii="宋体" w:eastAsia="宋体" w:hAnsi="黑体" w:hint="eastAsia"/>
          <w:b/>
          <w:sz w:val="24"/>
          <w:szCs w:val="24"/>
        </w:rPr>
        <w:t>民初行政诉讼中的庙产兴学争议初探</w:t>
      </w:r>
    </w:p>
    <w:p w14:paraId="369759EB" w14:textId="6E83079B" w:rsidR="00DA56F4" w:rsidRPr="00F3139A" w:rsidRDefault="0094307F" w:rsidP="00F3139A">
      <w:pPr>
        <w:widowControl/>
        <w:spacing w:line="300" w:lineRule="exact"/>
        <w:outlineLvl w:val="0"/>
        <w:rPr>
          <w:rFonts w:ascii="宋体" w:eastAsia="宋体" w:hint="eastAsia"/>
          <w:sz w:val="24"/>
          <w:szCs w:val="24"/>
        </w:rPr>
      </w:pPr>
      <w:r w:rsidRPr="00F3139A">
        <w:rPr>
          <w:rFonts w:ascii="宋体" w:eastAsia="宋体" w:hAnsi="黑体" w:hint="eastAsia"/>
          <w:sz w:val="24"/>
          <w:szCs w:val="24"/>
        </w:rPr>
        <w:t xml:space="preserve">         ——</w:t>
      </w:r>
      <w:r w:rsidR="00DA56F4" w:rsidRPr="00F3139A">
        <w:rPr>
          <w:rFonts w:ascii="宋体" w:eastAsia="宋体" w:hAnsi="黑体" w:hint="eastAsia"/>
          <w:sz w:val="24"/>
          <w:szCs w:val="24"/>
        </w:rPr>
        <w:t>以平政院裁决书为基础的分析</w:t>
      </w:r>
      <w:bookmarkEnd w:id="18"/>
      <w:bookmarkEnd w:id="19"/>
    </w:p>
    <w:p w14:paraId="676154AD"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蔡博方</w:t>
      </w:r>
      <w:r w:rsidRPr="00F3139A">
        <w:rPr>
          <w:rStyle w:val="FootnoteReference"/>
          <w:rFonts w:ascii="宋体" w:eastAsia="宋体" w:hint="eastAsia"/>
          <w:sz w:val="24"/>
          <w:szCs w:val="24"/>
        </w:rPr>
        <w:footnoteReference w:customMarkFollows="1" w:id="15"/>
        <w:sym w:font="Symbol" w:char="F02A"/>
      </w:r>
      <w:r w:rsidRPr="00F3139A">
        <w:rPr>
          <w:rStyle w:val="FootnoteReference"/>
          <w:rFonts w:ascii="宋体" w:eastAsia="宋体" w:hint="eastAsia"/>
          <w:sz w:val="24"/>
          <w:szCs w:val="24"/>
        </w:rPr>
        <w:sym w:font="Symbol" w:char="F02A"/>
      </w:r>
    </w:p>
    <w:p w14:paraId="2017323D" w14:textId="77777777" w:rsidR="00460050" w:rsidRDefault="00460050" w:rsidP="00F3139A">
      <w:pPr>
        <w:widowControl/>
        <w:spacing w:line="300" w:lineRule="exact"/>
        <w:rPr>
          <w:rFonts w:ascii="宋体" w:eastAsia="宋体" w:hint="eastAsia"/>
          <w:sz w:val="24"/>
          <w:szCs w:val="24"/>
        </w:rPr>
      </w:pPr>
    </w:p>
    <w:p w14:paraId="22E59E02" w14:textId="06BB7602"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一、</w:t>
      </w:r>
      <w:r w:rsidR="008066C8" w:rsidRPr="00F3139A">
        <w:rPr>
          <w:rFonts w:ascii="宋体" w:eastAsia="宋体" w:hint="eastAsia"/>
          <w:sz w:val="24"/>
          <w:szCs w:val="24"/>
        </w:rPr>
        <w:t xml:space="preserve"> </w:t>
      </w:r>
      <w:r w:rsidRPr="00F3139A">
        <w:rPr>
          <w:rFonts w:ascii="宋体" w:eastAsia="宋体" w:hint="eastAsia"/>
          <w:sz w:val="24"/>
          <w:szCs w:val="24"/>
        </w:rPr>
        <w:t>建构“庙产兴学”研究对象：公产公用过程中地方官署的公平性</w:t>
      </w:r>
    </w:p>
    <w:p w14:paraId="5DEB8080" w14:textId="14A59361" w:rsidR="00DA56F4" w:rsidRPr="00F3139A" w:rsidRDefault="008066C8" w:rsidP="00F3139A">
      <w:pPr>
        <w:widowControl/>
        <w:spacing w:line="300" w:lineRule="exact"/>
        <w:rPr>
          <w:rFonts w:ascii="宋体" w:eastAsia="宋体" w:hint="eastAsia"/>
          <w:spacing w:val="-4"/>
          <w:sz w:val="24"/>
          <w:szCs w:val="24"/>
        </w:rPr>
      </w:pPr>
      <w:r w:rsidRPr="00F3139A">
        <w:rPr>
          <w:rFonts w:ascii="宋体" w:eastAsia="宋体" w:hint="eastAsia"/>
          <w:spacing w:val="-4"/>
          <w:sz w:val="24"/>
          <w:szCs w:val="24"/>
        </w:rPr>
        <w:t>二</w:t>
      </w:r>
      <w:r w:rsidR="00DA56F4" w:rsidRPr="00F3139A">
        <w:rPr>
          <w:rFonts w:ascii="宋体" w:eastAsia="宋体" w:hint="eastAsia"/>
          <w:spacing w:val="-4"/>
          <w:sz w:val="24"/>
          <w:szCs w:val="24"/>
        </w:rPr>
        <w:t>、当事人身份分析：作为管理者与被管理者的“住持”</w:t>
      </w:r>
    </w:p>
    <w:p w14:paraId="2EAD9D2C" w14:textId="26B6E1F5" w:rsidR="00DA56F4" w:rsidRPr="00F3139A" w:rsidRDefault="008066C8" w:rsidP="00F3139A">
      <w:pPr>
        <w:widowControl/>
        <w:spacing w:line="300" w:lineRule="exact"/>
        <w:rPr>
          <w:rFonts w:ascii="宋体" w:eastAsia="宋体" w:hint="eastAsia"/>
          <w:spacing w:val="-4"/>
          <w:sz w:val="24"/>
          <w:szCs w:val="24"/>
        </w:rPr>
      </w:pPr>
      <w:r w:rsidRPr="00F3139A">
        <w:rPr>
          <w:rFonts w:ascii="宋体" w:eastAsia="宋体" w:hint="eastAsia"/>
          <w:spacing w:val="-4"/>
          <w:sz w:val="24"/>
          <w:szCs w:val="24"/>
        </w:rPr>
        <w:t>三</w:t>
      </w:r>
      <w:r w:rsidR="00DA56F4" w:rsidRPr="00F3139A">
        <w:rPr>
          <w:rFonts w:ascii="宋体" w:eastAsia="宋体" w:hint="eastAsia"/>
          <w:spacing w:val="-4"/>
          <w:sz w:val="24"/>
          <w:szCs w:val="24"/>
        </w:rPr>
        <w:t>、裁决结果的分析：民国</w:t>
      </w:r>
      <w:r w:rsidR="002C1F36" w:rsidRPr="00F3139A">
        <w:rPr>
          <w:rFonts w:ascii="宋体" w:eastAsia="宋体" w:hint="eastAsia"/>
          <w:spacing w:val="-4"/>
          <w:sz w:val="24"/>
          <w:szCs w:val="24"/>
        </w:rPr>
        <w:t>十</w:t>
      </w:r>
      <w:r w:rsidR="00DA56F4" w:rsidRPr="00F3139A">
        <w:rPr>
          <w:rFonts w:ascii="宋体" w:eastAsia="宋体" w:hint="eastAsia"/>
          <w:spacing w:val="-4"/>
          <w:sz w:val="24"/>
          <w:szCs w:val="24"/>
        </w:rPr>
        <w:t>年的关键分水岭</w:t>
      </w:r>
    </w:p>
    <w:p w14:paraId="55735F53" w14:textId="4E23E14F" w:rsidR="00DA56F4" w:rsidRPr="00F3139A" w:rsidRDefault="008066C8" w:rsidP="00F3139A">
      <w:pPr>
        <w:widowControl/>
        <w:spacing w:line="300" w:lineRule="exact"/>
        <w:jc w:val="left"/>
        <w:rPr>
          <w:rFonts w:ascii="宋体" w:eastAsia="宋体" w:hint="eastAsia"/>
          <w:spacing w:val="-4"/>
          <w:sz w:val="24"/>
          <w:szCs w:val="24"/>
        </w:rPr>
      </w:pPr>
      <w:r w:rsidRPr="00F3139A">
        <w:rPr>
          <w:rFonts w:ascii="宋体" w:eastAsia="宋体" w:hint="eastAsia"/>
          <w:spacing w:val="-4"/>
          <w:sz w:val="24"/>
          <w:szCs w:val="24"/>
        </w:rPr>
        <w:t>四</w:t>
      </w:r>
      <w:r w:rsidR="00DA56F4" w:rsidRPr="00F3139A">
        <w:rPr>
          <w:rFonts w:ascii="宋体" w:eastAsia="宋体" w:hint="eastAsia"/>
          <w:spacing w:val="-4"/>
          <w:sz w:val="24"/>
          <w:szCs w:val="24"/>
        </w:rPr>
        <w:t>、结论与讨论</w:t>
      </w:r>
    </w:p>
    <w:p w14:paraId="461CD1C9" w14:textId="77777777" w:rsidR="00DA56F4" w:rsidRPr="00F3139A" w:rsidRDefault="00DA56F4" w:rsidP="00F3139A">
      <w:pPr>
        <w:widowControl/>
        <w:spacing w:line="300" w:lineRule="exact"/>
        <w:jc w:val="left"/>
        <w:rPr>
          <w:rFonts w:ascii="宋体" w:eastAsia="宋体" w:hint="eastAsia"/>
          <w:sz w:val="24"/>
          <w:szCs w:val="24"/>
        </w:rPr>
      </w:pPr>
    </w:p>
    <w:p w14:paraId="1EE57F4F" w14:textId="50A895AE"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清末民初之间，“庙产兴学”运动不只引起了本土佛道教的财产争讼，更产生了继受西方法律概念的司法效果。在私法、民事法的领域中，“社团法人”概念的本土化与寺庙财产相关的争议案件有着高度关联，在公法、行政法的领域中，庙产兴学的案件构成了一种历史正义的问题，亦即：平政院如何审理地方行政官署在前清或民国政府时期对于庙产兴学事件的行政处分，并分别做成“维持”、“取消”、“变更”之裁决。本文以平政院时期（1914-1928）与寺庙相关的23个案件为基础，讨论裁决书中的各种法律论理。本文发现，平政院在当时的庙产法规之基础上，提供了进一步的法律解释。平政院对于庙产兴学中的“公产公用”理念</w:t>
      </w:r>
      <w:r w:rsidR="00F74B9E" w:rsidRPr="00F3139A">
        <w:rPr>
          <w:rFonts w:ascii="宋体" w:eastAsia="宋体" w:hint="eastAsia"/>
          <w:sz w:val="24"/>
          <w:szCs w:val="24"/>
        </w:rPr>
        <w:t>进行了法律技术上的建构，即</w:t>
      </w:r>
      <w:r w:rsidRPr="00F3139A">
        <w:rPr>
          <w:rFonts w:ascii="宋体" w:eastAsia="宋体" w:hint="eastAsia"/>
          <w:sz w:val="24"/>
          <w:szCs w:val="24"/>
        </w:rPr>
        <w:t>限制“赠与方—受赠方”的身份、权利与属性。赠与行为的发动者必须是具有庙产管理权利者的住持，而非原施主或其他地方团体，赠与行为的接受者则必须具有公益属性，而非私人。另一方面，平政院为了处理清末至民初的过渡状态，进行了两种法律解释策略。最后，本文初</w:t>
      </w:r>
      <w:r w:rsidRPr="00F3139A">
        <w:rPr>
          <w:rFonts w:ascii="宋体" w:eastAsia="宋体" w:hint="eastAsia"/>
          <w:sz w:val="24"/>
          <w:szCs w:val="24"/>
        </w:rPr>
        <w:lastRenderedPageBreak/>
        <w:t>步评论了平政院裁决中的创造性与其未受重视的历史错失之处，并且以此为基础来讨论现代中国形成过程的</w:t>
      </w:r>
      <w:r w:rsidRPr="00F3139A">
        <w:rPr>
          <w:rFonts w:ascii="宋体" w:eastAsia="宋体" w:hint="eastAsia"/>
          <w:spacing w:val="-4"/>
          <w:sz w:val="24"/>
          <w:szCs w:val="24"/>
        </w:rPr>
        <w:t>几个公法关键议题。</w:t>
      </w:r>
    </w:p>
    <w:p w14:paraId="33C7A585" w14:textId="77777777" w:rsidR="00460050" w:rsidRDefault="00460050" w:rsidP="00F3139A">
      <w:pPr>
        <w:widowControl/>
        <w:spacing w:line="300" w:lineRule="exact"/>
        <w:outlineLvl w:val="0"/>
        <w:rPr>
          <w:rFonts w:ascii="宋体" w:eastAsia="宋体" w:hint="eastAsia"/>
          <w:sz w:val="24"/>
          <w:szCs w:val="24"/>
        </w:rPr>
      </w:pPr>
      <w:bookmarkStart w:id="20" w:name="_Toc437970061"/>
      <w:bookmarkStart w:id="21" w:name="_Toc437975913"/>
    </w:p>
    <w:p w14:paraId="2E88A9FA" w14:textId="77777777" w:rsidR="00460050" w:rsidRDefault="00460050" w:rsidP="00F3139A">
      <w:pPr>
        <w:widowControl/>
        <w:spacing w:line="300" w:lineRule="exact"/>
        <w:outlineLvl w:val="0"/>
        <w:rPr>
          <w:rFonts w:ascii="宋体" w:eastAsia="宋体" w:hint="eastAsia"/>
          <w:sz w:val="24"/>
          <w:szCs w:val="24"/>
        </w:rPr>
      </w:pPr>
    </w:p>
    <w:p w14:paraId="2775B963" w14:textId="77777777" w:rsidR="00F07EC3" w:rsidRDefault="00F07EC3" w:rsidP="00F3139A">
      <w:pPr>
        <w:widowControl/>
        <w:spacing w:line="300" w:lineRule="exact"/>
        <w:outlineLvl w:val="0"/>
        <w:rPr>
          <w:rFonts w:ascii="宋体" w:eastAsia="宋体" w:hint="eastAsia"/>
          <w:b/>
          <w:sz w:val="24"/>
          <w:szCs w:val="24"/>
        </w:rPr>
      </w:pPr>
    </w:p>
    <w:p w14:paraId="102B7F7B" w14:textId="4BEDB030" w:rsidR="00DA56F4" w:rsidRPr="00460050" w:rsidRDefault="00DA56F4" w:rsidP="00F3139A">
      <w:pPr>
        <w:widowControl/>
        <w:spacing w:line="300" w:lineRule="exact"/>
        <w:outlineLvl w:val="0"/>
        <w:rPr>
          <w:rFonts w:ascii="宋体" w:eastAsia="宋体" w:hint="eastAsia"/>
          <w:b/>
          <w:sz w:val="24"/>
          <w:szCs w:val="24"/>
        </w:rPr>
      </w:pPr>
      <w:r w:rsidRPr="00460050">
        <w:rPr>
          <w:rFonts w:ascii="宋体" w:eastAsia="宋体" w:hint="eastAsia"/>
          <w:b/>
          <w:sz w:val="24"/>
          <w:szCs w:val="24"/>
        </w:rPr>
        <w:t>法律民族化运动：以民族主义解读民国司法史</w:t>
      </w:r>
      <w:bookmarkEnd w:id="20"/>
      <w:bookmarkEnd w:id="21"/>
    </w:p>
    <w:p w14:paraId="6FC65C29"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江照信</w:t>
      </w:r>
      <w:r w:rsidRPr="00F3139A">
        <w:rPr>
          <w:rStyle w:val="FootnoteReference"/>
          <w:rFonts w:ascii="宋体" w:eastAsia="宋体" w:hint="eastAsia"/>
          <w:sz w:val="24"/>
          <w:szCs w:val="24"/>
        </w:rPr>
        <w:footnoteReference w:customMarkFollows="1" w:id="16"/>
        <w:sym w:font="Symbol" w:char="F02A"/>
      </w:r>
      <w:r w:rsidRPr="00F3139A">
        <w:rPr>
          <w:rStyle w:val="FootnoteReference"/>
          <w:rFonts w:ascii="宋体" w:eastAsia="宋体" w:hint="eastAsia"/>
          <w:sz w:val="24"/>
          <w:szCs w:val="24"/>
        </w:rPr>
        <w:sym w:font="Symbol" w:char="F02A"/>
      </w:r>
    </w:p>
    <w:p w14:paraId="0D259B7D" w14:textId="77777777" w:rsidR="00460050" w:rsidRDefault="00460050" w:rsidP="00F3139A">
      <w:pPr>
        <w:widowControl/>
        <w:spacing w:line="300" w:lineRule="exact"/>
        <w:rPr>
          <w:rFonts w:ascii="宋体" w:eastAsia="宋体" w:hint="eastAsia"/>
          <w:sz w:val="24"/>
          <w:szCs w:val="24"/>
        </w:rPr>
      </w:pPr>
    </w:p>
    <w:p w14:paraId="62E43656"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一、民国司法史：不只是制度转型与变迁</w:t>
      </w:r>
    </w:p>
    <w:p w14:paraId="68055E27"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二、司法界组党与司法界入党：民国两次司法党化</w:t>
      </w:r>
    </w:p>
    <w:p w14:paraId="30F9E100"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三、民族主义的经济分析：一个可能的总体经济视角</w:t>
      </w:r>
    </w:p>
    <w:p w14:paraId="7D3986E0"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四、司法“不经济”：法官罢工与司法行政罢工</w:t>
      </w:r>
    </w:p>
    <w:p w14:paraId="22F84353"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五、司法民族主义：民国司法进程的性质</w:t>
      </w:r>
    </w:p>
    <w:p w14:paraId="293B9C0C" w14:textId="77777777" w:rsidR="00DA56F4" w:rsidRPr="00F3139A" w:rsidRDefault="00DA56F4" w:rsidP="00F3139A">
      <w:pPr>
        <w:widowControl/>
        <w:spacing w:line="300" w:lineRule="exact"/>
        <w:ind w:firstLineChars="200" w:firstLine="480"/>
        <w:rPr>
          <w:rFonts w:ascii="宋体" w:eastAsia="宋体" w:hint="eastAsia"/>
          <w:sz w:val="24"/>
          <w:szCs w:val="24"/>
        </w:rPr>
      </w:pPr>
    </w:p>
    <w:p w14:paraId="60DC2D85" w14:textId="76CAB86A" w:rsidR="00DA56F4" w:rsidRPr="00F3139A" w:rsidRDefault="00DA56F4" w:rsidP="00460050">
      <w:pPr>
        <w:widowControl/>
        <w:spacing w:line="300" w:lineRule="exact"/>
        <w:rPr>
          <w:rFonts w:ascii="宋体" w:eastAsia="宋体" w:hint="eastAsia"/>
          <w:sz w:val="24"/>
          <w:szCs w:val="24"/>
        </w:rPr>
      </w:pPr>
      <w:r w:rsidRPr="00F3139A">
        <w:rPr>
          <w:rFonts w:ascii="宋体" w:eastAsia="宋体" w:hint="eastAsia"/>
          <w:sz w:val="24"/>
          <w:szCs w:val="24"/>
        </w:rPr>
        <w:t>本文思考的问题在于如何从整体上去理解与评价民国司法的进程与意义。我们在制度转型与变迁之外，需要注意司法的政治参与。民国司法在整体上可以视为一个法律民族化运动，其中民族主义是这个运动的政治意识形态，也是司法进程的基本动力所在。本文以民国两次司</w:t>
      </w:r>
      <w:r w:rsidR="00052288" w:rsidRPr="00F3139A">
        <w:rPr>
          <w:rFonts w:ascii="宋体" w:eastAsia="宋体" w:hint="eastAsia"/>
          <w:sz w:val="24"/>
          <w:szCs w:val="24"/>
        </w:rPr>
        <w:t>法党化与五次司法罢工的史实为例进行分析，旨</w:t>
      </w:r>
      <w:r w:rsidRPr="00F3139A">
        <w:rPr>
          <w:rFonts w:ascii="宋体" w:eastAsia="宋体" w:hint="eastAsia"/>
          <w:sz w:val="24"/>
          <w:szCs w:val="24"/>
        </w:rPr>
        <w:t>在梳理民族主义与司法进程之间的这种联系。</w:t>
      </w:r>
    </w:p>
    <w:p w14:paraId="5A11A894" w14:textId="77777777" w:rsidR="00460050" w:rsidRDefault="00460050" w:rsidP="00F3139A">
      <w:pPr>
        <w:widowControl/>
        <w:spacing w:line="300" w:lineRule="exact"/>
        <w:outlineLvl w:val="0"/>
        <w:rPr>
          <w:rFonts w:ascii="宋体" w:eastAsia="宋体" w:hint="eastAsia"/>
          <w:sz w:val="24"/>
          <w:szCs w:val="24"/>
        </w:rPr>
      </w:pPr>
      <w:bookmarkStart w:id="22" w:name="_Toc437970062"/>
      <w:bookmarkStart w:id="23" w:name="_Toc437975914"/>
    </w:p>
    <w:p w14:paraId="727D0928" w14:textId="77777777" w:rsidR="00460050" w:rsidRDefault="00460050" w:rsidP="00F3139A">
      <w:pPr>
        <w:widowControl/>
        <w:spacing w:line="300" w:lineRule="exact"/>
        <w:outlineLvl w:val="0"/>
        <w:rPr>
          <w:rFonts w:ascii="宋体" w:eastAsia="宋体" w:hint="eastAsia"/>
          <w:sz w:val="24"/>
          <w:szCs w:val="24"/>
        </w:rPr>
      </w:pPr>
    </w:p>
    <w:p w14:paraId="6E216830" w14:textId="7B357C3A" w:rsidR="00DA56F4" w:rsidRPr="00460050" w:rsidRDefault="00DA56F4" w:rsidP="00F3139A">
      <w:pPr>
        <w:widowControl/>
        <w:spacing w:line="300" w:lineRule="exact"/>
        <w:outlineLvl w:val="0"/>
        <w:rPr>
          <w:rFonts w:ascii="宋体" w:eastAsia="宋体" w:hint="eastAsia"/>
          <w:b/>
          <w:sz w:val="24"/>
          <w:szCs w:val="24"/>
        </w:rPr>
      </w:pPr>
      <w:r w:rsidRPr="00460050">
        <w:rPr>
          <w:rFonts w:ascii="宋体" w:eastAsia="宋体" w:hint="eastAsia"/>
          <w:b/>
          <w:sz w:val="24"/>
          <w:szCs w:val="24"/>
        </w:rPr>
        <w:t>陕甘宁边区司法体系的革命：程序与技术的革新</w:t>
      </w:r>
      <w:bookmarkEnd w:id="22"/>
      <w:bookmarkEnd w:id="23"/>
    </w:p>
    <w:p w14:paraId="12A6EBDB" w14:textId="1762E2C3"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丛小平</w:t>
      </w:r>
      <w:r w:rsidRPr="00F3139A">
        <w:rPr>
          <w:rStyle w:val="FootnoteReference"/>
          <w:rFonts w:ascii="宋体" w:eastAsia="宋体" w:hAnsiTheme="minorEastAsia" w:hint="eastAsia"/>
          <w:sz w:val="24"/>
          <w:szCs w:val="24"/>
        </w:rPr>
        <w:footnoteReference w:customMarkFollows="1" w:id="17"/>
        <w:sym w:font="Symbol" w:char="F02A"/>
      </w:r>
      <w:r w:rsidRPr="00F3139A">
        <w:rPr>
          <w:rStyle w:val="FootnoteReference"/>
          <w:rFonts w:ascii="宋体" w:eastAsia="宋体" w:hAnsiTheme="minorEastAsia" w:hint="eastAsia"/>
          <w:sz w:val="24"/>
          <w:szCs w:val="24"/>
        </w:rPr>
        <w:sym w:font="Symbol" w:char="F02A"/>
      </w:r>
      <w:r w:rsidRPr="00F3139A">
        <w:rPr>
          <w:rFonts w:ascii="宋体" w:eastAsia="宋体" w:hAnsiTheme="minorEastAsia" w:hint="eastAsia"/>
          <w:sz w:val="24"/>
          <w:szCs w:val="24"/>
        </w:rPr>
        <w:t xml:space="preserve">  文  白  阳、杨冰郁</w:t>
      </w:r>
      <w:r w:rsidR="0017489F" w:rsidRPr="00F3139A">
        <w:rPr>
          <w:rStyle w:val="FootnoteReference"/>
          <w:rFonts w:ascii="宋体" w:eastAsia="宋体" w:hAnsiTheme="minorEastAsia" w:hint="eastAsia"/>
          <w:sz w:val="24"/>
          <w:szCs w:val="24"/>
        </w:rPr>
        <w:footnoteReference w:customMarkFollows="1" w:id="18"/>
        <w:sym w:font="Symbol" w:char="F02A"/>
      </w:r>
      <w:r w:rsidR="0017489F" w:rsidRPr="00F3139A">
        <w:rPr>
          <w:rStyle w:val="FootnoteReference"/>
          <w:rFonts w:ascii="宋体" w:eastAsia="宋体" w:hAnsiTheme="minorEastAsia" w:hint="eastAsia"/>
          <w:sz w:val="24"/>
          <w:szCs w:val="24"/>
        </w:rPr>
        <w:sym w:font="Symbol" w:char="F02A"/>
      </w:r>
      <w:r w:rsidR="0017489F" w:rsidRPr="00F3139A">
        <w:rPr>
          <w:rStyle w:val="FootnoteReference"/>
          <w:rFonts w:ascii="宋体" w:eastAsia="宋体" w:hAnsiTheme="minorEastAsia" w:hint="eastAsia"/>
          <w:sz w:val="24"/>
          <w:szCs w:val="24"/>
        </w:rPr>
        <w:sym w:font="Symbol" w:char="F02A"/>
      </w:r>
      <w:r w:rsidRPr="00F3139A">
        <w:rPr>
          <w:rFonts w:ascii="宋体" w:eastAsia="宋体" w:hAnsiTheme="minorEastAsia" w:hint="eastAsia"/>
          <w:sz w:val="24"/>
          <w:szCs w:val="24"/>
        </w:rPr>
        <w:t xml:space="preserve">  译</w:t>
      </w:r>
    </w:p>
    <w:p w14:paraId="41D54A1A" w14:textId="77777777" w:rsidR="00460050" w:rsidRDefault="00460050" w:rsidP="00F3139A">
      <w:pPr>
        <w:widowControl/>
        <w:spacing w:line="300" w:lineRule="exact"/>
        <w:rPr>
          <w:rFonts w:ascii="宋体" w:eastAsia="宋体" w:hAnsiTheme="minorEastAsia" w:hint="eastAsia"/>
          <w:sz w:val="24"/>
          <w:szCs w:val="24"/>
        </w:rPr>
      </w:pPr>
    </w:p>
    <w:p w14:paraId="01B3CAFD" w14:textId="77777777"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一、建设行之有效的新型司法体系</w:t>
      </w:r>
      <w:r w:rsidRPr="00F3139A">
        <w:rPr>
          <w:rFonts w:ascii="宋体" w:eastAsia="宋体" w:hint="eastAsia"/>
          <w:sz w:val="24"/>
          <w:szCs w:val="24"/>
        </w:rPr>
        <w:t>（1937-1943）</w:t>
      </w:r>
    </w:p>
    <w:p w14:paraId="697EEE9A" w14:textId="77777777"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二、司法体系革命之混合型新模式的探索（</w:t>
      </w:r>
      <w:r w:rsidRPr="00F3139A">
        <w:rPr>
          <w:rFonts w:ascii="宋体" w:eastAsia="宋体" w:hint="eastAsia"/>
          <w:sz w:val="24"/>
          <w:szCs w:val="24"/>
        </w:rPr>
        <w:t>1943-1946</w:t>
      </w:r>
      <w:r w:rsidRPr="00F3139A">
        <w:rPr>
          <w:rFonts w:ascii="宋体" w:eastAsia="宋体" w:hAnsiTheme="minorEastAsia" w:hint="eastAsia"/>
          <w:sz w:val="24"/>
          <w:szCs w:val="24"/>
        </w:rPr>
        <w:t>）</w:t>
      </w:r>
    </w:p>
    <w:p w14:paraId="4594731B" w14:textId="77777777"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三、以社会改革为目标，改革司法策略与庭审技术</w:t>
      </w:r>
    </w:p>
    <w:p w14:paraId="6B10A647" w14:textId="77777777"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四、马锡五审判方式：改进司法工作，安抚地方社会</w:t>
      </w:r>
    </w:p>
    <w:p w14:paraId="78C7D8F7" w14:textId="77777777" w:rsidR="00DA56F4" w:rsidRPr="00F3139A" w:rsidRDefault="00DA56F4" w:rsidP="00F3139A">
      <w:pPr>
        <w:widowControl/>
        <w:spacing w:line="300" w:lineRule="exact"/>
        <w:rPr>
          <w:rFonts w:ascii="宋体" w:eastAsia="宋体" w:hAnsiTheme="minorEastAsia" w:hint="eastAsia"/>
          <w:sz w:val="24"/>
          <w:szCs w:val="24"/>
        </w:rPr>
      </w:pPr>
      <w:r w:rsidRPr="00F3139A">
        <w:rPr>
          <w:rFonts w:ascii="宋体" w:eastAsia="宋体" w:hAnsiTheme="minorEastAsia" w:hint="eastAsia"/>
          <w:sz w:val="24"/>
          <w:szCs w:val="24"/>
        </w:rPr>
        <w:t>结论</w:t>
      </w:r>
    </w:p>
    <w:p w14:paraId="25DB8095" w14:textId="77777777" w:rsidR="00DA56F4" w:rsidRPr="00F3139A" w:rsidRDefault="00DA56F4" w:rsidP="00F3139A">
      <w:pPr>
        <w:widowControl/>
        <w:spacing w:line="300" w:lineRule="exact"/>
        <w:ind w:firstLineChars="200" w:firstLine="480"/>
        <w:rPr>
          <w:rFonts w:ascii="宋体" w:eastAsia="宋体" w:hAnsiTheme="minorEastAsia" w:hint="eastAsia"/>
          <w:sz w:val="24"/>
          <w:szCs w:val="24"/>
        </w:rPr>
      </w:pPr>
    </w:p>
    <w:p w14:paraId="70E0898D" w14:textId="6CB22ABF" w:rsidR="00DA56F4" w:rsidRPr="00F3139A" w:rsidRDefault="00DA56F4" w:rsidP="00F3139A">
      <w:pPr>
        <w:widowControl/>
        <w:spacing w:line="300" w:lineRule="exact"/>
        <w:rPr>
          <w:rFonts w:ascii="宋体" w:eastAsia="宋体" w:hAnsi="黑体" w:hint="eastAsia"/>
          <w:sz w:val="24"/>
          <w:szCs w:val="24"/>
        </w:rPr>
      </w:pPr>
      <w:r w:rsidRPr="00F3139A">
        <w:rPr>
          <w:rFonts w:ascii="宋体" w:eastAsia="宋体" w:hAnsi="楷体" w:hint="eastAsia"/>
          <w:sz w:val="24"/>
          <w:szCs w:val="24"/>
        </w:rPr>
        <w:t>本文讨论1940年代陕甘宁边区司法建设过程中的程序与技术革新问题。在创建边区司法体系时，中共的陕甘宁边区政权需要面对</w:t>
      </w:r>
      <w:r w:rsidR="00A25141" w:rsidRPr="00F3139A">
        <w:rPr>
          <w:rFonts w:ascii="宋体" w:eastAsia="宋体" w:hAnsi="楷体" w:hint="eastAsia"/>
          <w:sz w:val="24"/>
          <w:szCs w:val="24"/>
        </w:rPr>
        <w:t>三个性质迥异的司法传统：即中共从江西带来的苏维埃时期的革命理想，从西方移植过来</w:t>
      </w:r>
      <w:r w:rsidR="00A25141" w:rsidRPr="00F3139A">
        <w:rPr>
          <w:rFonts w:ascii="宋体" w:eastAsia="宋体" w:hAnsi="楷体" w:hint="eastAsia"/>
          <w:sz w:val="24"/>
          <w:szCs w:val="24"/>
        </w:rPr>
        <w:lastRenderedPageBreak/>
        <w:t>的司法理念和体系、</w:t>
      </w:r>
      <w:r w:rsidRPr="00F3139A">
        <w:rPr>
          <w:rFonts w:ascii="宋体" w:eastAsia="宋体" w:hAnsi="楷体" w:hint="eastAsia"/>
          <w:sz w:val="24"/>
          <w:szCs w:val="24"/>
        </w:rPr>
        <w:t>经由在国民政府司法体系工作过的司法专家介绍到了边区，还有源自晚清时期的地方司法实践与民间惯例。文章认为，由于上述不同司法传统与观念之间的相互渗透、相互作用，边区司法工作者最终创造出了一种混合型的司法体系，该体系不同于上述三个法律传统，但却兼容并蓄，有所创造，尤其在司法程序与庭审技术与方法方面有所革新。</w:t>
      </w:r>
      <w:r w:rsidR="009B3298">
        <w:rPr>
          <w:rFonts w:ascii="宋体" w:eastAsia="宋体" w:hAnsi="楷体" w:hint="eastAsia"/>
          <w:sz w:val="24"/>
          <w:szCs w:val="24"/>
        </w:rPr>
        <w:t>本文</w:t>
      </w:r>
      <w:r w:rsidRPr="00F3139A">
        <w:rPr>
          <w:rFonts w:ascii="宋体" w:eastAsia="宋体" w:hAnsi="楷体" w:hint="eastAsia"/>
          <w:sz w:val="24"/>
          <w:szCs w:val="24"/>
        </w:rPr>
        <w:t>认为，这种程序与技术革新的目的在于动员民众积极参与公共事务，推进婚姻家庭改革，同时有助于稳定乡村社会。总之，陕甘宁边区司法体系通过积极承担社会改革责任，在推动边区政府实现革命理想方面起到了积极作用。</w:t>
      </w:r>
    </w:p>
    <w:p w14:paraId="4DEBBA33" w14:textId="77777777" w:rsidR="008C5698" w:rsidRDefault="008C5698" w:rsidP="00F3139A">
      <w:pPr>
        <w:widowControl/>
        <w:spacing w:line="300" w:lineRule="exact"/>
        <w:outlineLvl w:val="0"/>
        <w:rPr>
          <w:rFonts w:ascii="宋体" w:eastAsia="宋体" w:hAnsi="黑体" w:hint="eastAsia"/>
          <w:color w:val="000000"/>
          <w:kern w:val="0"/>
          <w:sz w:val="24"/>
          <w:szCs w:val="24"/>
        </w:rPr>
      </w:pPr>
      <w:bookmarkStart w:id="24" w:name="_Toc437970063"/>
      <w:bookmarkStart w:id="25" w:name="_Toc437975915"/>
    </w:p>
    <w:p w14:paraId="67531D8D" w14:textId="77777777" w:rsidR="008C5698" w:rsidRDefault="008C5698" w:rsidP="00F3139A">
      <w:pPr>
        <w:widowControl/>
        <w:spacing w:line="300" w:lineRule="exact"/>
        <w:outlineLvl w:val="0"/>
        <w:rPr>
          <w:rFonts w:ascii="宋体" w:eastAsia="宋体" w:hAnsi="黑体" w:hint="eastAsia"/>
          <w:color w:val="000000"/>
          <w:kern w:val="0"/>
          <w:sz w:val="24"/>
          <w:szCs w:val="24"/>
        </w:rPr>
      </w:pPr>
    </w:p>
    <w:p w14:paraId="68A1C269" w14:textId="77777777" w:rsidR="00DA56F4" w:rsidRPr="008C5698" w:rsidRDefault="00DA56F4" w:rsidP="00F3139A">
      <w:pPr>
        <w:widowControl/>
        <w:spacing w:line="300" w:lineRule="exact"/>
        <w:outlineLvl w:val="0"/>
        <w:rPr>
          <w:rFonts w:ascii="宋体" w:eastAsia="宋体" w:hAnsi="宋体" w:hint="eastAsia"/>
          <w:b/>
          <w:color w:val="000000"/>
          <w:kern w:val="0"/>
          <w:sz w:val="24"/>
          <w:szCs w:val="24"/>
        </w:rPr>
      </w:pPr>
      <w:r w:rsidRPr="008C5698">
        <w:rPr>
          <w:rFonts w:ascii="宋体" w:eastAsia="宋体" w:hAnsi="黑体" w:hint="eastAsia"/>
          <w:b/>
          <w:color w:val="000000"/>
          <w:kern w:val="0"/>
          <w:sz w:val="24"/>
          <w:szCs w:val="24"/>
        </w:rPr>
        <w:t>前工业时代中英社会等级与财产习惯法的形成</w:t>
      </w:r>
      <w:r w:rsidRPr="008C5698">
        <w:rPr>
          <w:rStyle w:val="FootnoteReference"/>
          <w:rFonts w:ascii="宋体" w:eastAsia="宋体" w:hAnsi="宋体" w:hint="eastAsia"/>
          <w:b/>
          <w:color w:val="000000"/>
          <w:kern w:val="0"/>
          <w:sz w:val="24"/>
          <w:szCs w:val="24"/>
        </w:rPr>
        <w:footnoteReference w:customMarkFollows="1" w:id="19"/>
        <w:sym w:font="Symbol" w:char="F02A"/>
      </w:r>
      <w:bookmarkEnd w:id="24"/>
      <w:bookmarkEnd w:id="25"/>
    </w:p>
    <w:p w14:paraId="20AC171B"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Ansi="宋体" w:hint="eastAsia"/>
          <w:sz w:val="24"/>
          <w:szCs w:val="24"/>
        </w:rPr>
        <w:t>张泰苏</w:t>
      </w:r>
      <w:r w:rsidRPr="00F3139A">
        <w:rPr>
          <w:rStyle w:val="FootnoteReference"/>
          <w:rFonts w:ascii="宋体" w:eastAsia="宋体" w:hAnsi="宋体" w:hint="eastAsia"/>
          <w:sz w:val="24"/>
          <w:szCs w:val="24"/>
        </w:rPr>
        <w:footnoteReference w:customMarkFollows="1" w:id="20"/>
        <w:sym w:font="Symbol" w:char="F02A"/>
      </w:r>
      <w:r w:rsidRPr="00F3139A">
        <w:rPr>
          <w:rStyle w:val="FootnoteReference"/>
          <w:rFonts w:ascii="宋体" w:eastAsia="宋体" w:hint="eastAsia"/>
          <w:sz w:val="24"/>
          <w:szCs w:val="24"/>
        </w:rPr>
        <w:sym w:font="Symbol" w:char="F02A"/>
      </w:r>
      <w:r w:rsidRPr="00F3139A">
        <w:rPr>
          <w:rFonts w:ascii="宋体" w:eastAsia="宋体" w:hAnsi="宋体" w:hint="eastAsia"/>
          <w:sz w:val="24"/>
          <w:szCs w:val="24"/>
        </w:rPr>
        <w:t xml:space="preserve">  文  张升月</w:t>
      </w:r>
      <w:r w:rsidRPr="00F3139A">
        <w:rPr>
          <w:rStyle w:val="FootnoteReference"/>
          <w:rFonts w:ascii="宋体" w:eastAsia="宋体" w:hAnsi="宋体" w:hint="eastAsia"/>
          <w:sz w:val="24"/>
          <w:szCs w:val="24"/>
        </w:rPr>
        <w:footnoteReference w:customMarkFollows="1" w:id="21"/>
        <w:sym w:font="Symbol" w:char="F02A"/>
      </w:r>
      <w:r w:rsidRPr="00F3139A">
        <w:rPr>
          <w:rStyle w:val="FootnoteReference"/>
          <w:rFonts w:ascii="宋体" w:eastAsia="宋体" w:hint="eastAsia"/>
          <w:sz w:val="24"/>
          <w:szCs w:val="24"/>
        </w:rPr>
        <w:sym w:font="Symbol" w:char="F02A"/>
      </w:r>
      <w:r w:rsidRPr="00F3139A">
        <w:rPr>
          <w:rStyle w:val="FootnoteReference"/>
          <w:rFonts w:ascii="宋体" w:eastAsia="宋体" w:hint="eastAsia"/>
          <w:sz w:val="24"/>
          <w:szCs w:val="24"/>
        </w:rPr>
        <w:sym w:font="Symbol" w:char="F02A"/>
      </w:r>
      <w:r w:rsidRPr="00F3139A">
        <w:rPr>
          <w:rFonts w:ascii="宋体" w:eastAsia="宋体" w:hint="eastAsia"/>
          <w:sz w:val="24"/>
          <w:szCs w:val="24"/>
        </w:rPr>
        <w:t xml:space="preserve">  译</w:t>
      </w:r>
    </w:p>
    <w:p w14:paraId="7AA1A10E" w14:textId="77777777" w:rsidR="008C5698" w:rsidRDefault="008C5698" w:rsidP="00F3139A">
      <w:pPr>
        <w:widowControl/>
        <w:spacing w:line="300" w:lineRule="exact"/>
        <w:jc w:val="left"/>
        <w:rPr>
          <w:rFonts w:ascii="宋体" w:eastAsia="宋体" w:hAnsi="宋体" w:hint="eastAsia"/>
          <w:sz w:val="24"/>
          <w:szCs w:val="24"/>
        </w:rPr>
      </w:pPr>
    </w:p>
    <w:p w14:paraId="630783C1" w14:textId="77777777" w:rsidR="00DA56F4" w:rsidRPr="00F3139A" w:rsidRDefault="00DA56F4" w:rsidP="00F3139A">
      <w:pPr>
        <w:widowControl/>
        <w:spacing w:line="300" w:lineRule="exact"/>
        <w:jc w:val="left"/>
        <w:rPr>
          <w:rFonts w:ascii="宋体" w:eastAsia="宋体" w:hAnsi="黑体" w:hint="eastAsia"/>
          <w:sz w:val="24"/>
          <w:szCs w:val="24"/>
        </w:rPr>
      </w:pPr>
      <w:r w:rsidRPr="00F3139A">
        <w:rPr>
          <w:rFonts w:ascii="宋体" w:eastAsia="宋体" w:hAnsi="宋体" w:hint="eastAsia"/>
          <w:sz w:val="24"/>
          <w:szCs w:val="24"/>
        </w:rPr>
        <w:t>引论</w:t>
      </w:r>
    </w:p>
    <w:p w14:paraId="32567EAC" w14:textId="77777777" w:rsidR="00DA56F4" w:rsidRPr="00F3139A" w:rsidRDefault="00DA56F4" w:rsidP="00F3139A">
      <w:pPr>
        <w:widowControl/>
        <w:spacing w:line="300" w:lineRule="exact"/>
        <w:jc w:val="left"/>
        <w:rPr>
          <w:rFonts w:ascii="宋体" w:eastAsia="宋体" w:hAnsi="黑体" w:hint="eastAsia"/>
          <w:sz w:val="24"/>
          <w:szCs w:val="24"/>
        </w:rPr>
      </w:pPr>
      <w:r w:rsidRPr="00F3139A">
        <w:rPr>
          <w:rFonts w:ascii="宋体" w:eastAsia="宋体" w:hAnsi="宋体" w:hint="eastAsia"/>
          <w:sz w:val="24"/>
          <w:szCs w:val="24"/>
        </w:rPr>
        <w:t>一、前工业时代中国的等级与法律</w:t>
      </w:r>
    </w:p>
    <w:p w14:paraId="3B46541E" w14:textId="77777777" w:rsidR="00DA56F4" w:rsidRPr="00F3139A" w:rsidRDefault="00DA56F4" w:rsidP="00F3139A">
      <w:pPr>
        <w:widowControl/>
        <w:spacing w:line="300" w:lineRule="exact"/>
        <w:jc w:val="left"/>
        <w:rPr>
          <w:rFonts w:ascii="宋体" w:eastAsia="宋体" w:hint="eastAsia"/>
          <w:sz w:val="24"/>
          <w:szCs w:val="24"/>
        </w:rPr>
      </w:pPr>
      <w:r w:rsidRPr="00F3139A">
        <w:rPr>
          <w:rFonts w:ascii="宋体" w:eastAsia="宋体" w:hAnsi="宋体" w:hint="eastAsia"/>
          <w:sz w:val="24"/>
          <w:szCs w:val="24"/>
        </w:rPr>
        <w:t>二、中国财产体制中的相对平等主义</w:t>
      </w:r>
    </w:p>
    <w:p w14:paraId="1415CF41" w14:textId="77777777" w:rsidR="00DA56F4" w:rsidRPr="00F3139A" w:rsidRDefault="00DA56F4"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三、模式与理论</w:t>
      </w:r>
    </w:p>
    <w:p w14:paraId="23BCA79D" w14:textId="77777777" w:rsidR="00DA56F4" w:rsidRPr="00F3139A" w:rsidRDefault="00DA56F4" w:rsidP="00F3139A">
      <w:pPr>
        <w:widowControl/>
        <w:spacing w:line="300" w:lineRule="exact"/>
        <w:jc w:val="left"/>
        <w:rPr>
          <w:rFonts w:ascii="宋体" w:eastAsia="宋体" w:hAnsi="宋体" w:hint="eastAsia"/>
          <w:sz w:val="24"/>
          <w:szCs w:val="24"/>
        </w:rPr>
      </w:pPr>
      <w:r w:rsidRPr="00F3139A">
        <w:rPr>
          <w:rFonts w:ascii="宋体" w:eastAsia="宋体" w:hAnsi="宋体" w:hint="eastAsia"/>
          <w:sz w:val="24"/>
          <w:szCs w:val="24"/>
        </w:rPr>
        <w:t>四、实证研究</w:t>
      </w:r>
    </w:p>
    <w:p w14:paraId="1776F1F4" w14:textId="77777777" w:rsidR="00DA56F4" w:rsidRPr="00F3139A" w:rsidRDefault="00DA56F4" w:rsidP="00F3139A">
      <w:pPr>
        <w:widowControl/>
        <w:spacing w:line="300" w:lineRule="exact"/>
        <w:jc w:val="left"/>
        <w:rPr>
          <w:rFonts w:ascii="宋体" w:eastAsia="宋体" w:hint="eastAsia"/>
          <w:sz w:val="24"/>
          <w:szCs w:val="24"/>
        </w:rPr>
      </w:pPr>
      <w:r w:rsidRPr="00F3139A">
        <w:rPr>
          <w:rFonts w:ascii="宋体" w:eastAsia="宋体" w:hint="eastAsia"/>
          <w:sz w:val="24"/>
          <w:szCs w:val="24"/>
        </w:rPr>
        <w:t>结语</w:t>
      </w:r>
    </w:p>
    <w:p w14:paraId="492CCECB" w14:textId="77777777" w:rsidR="00DA56F4" w:rsidRPr="00F3139A" w:rsidRDefault="00DA56F4" w:rsidP="00F3139A">
      <w:pPr>
        <w:widowControl/>
        <w:spacing w:line="300" w:lineRule="exact"/>
        <w:ind w:firstLineChars="1400" w:firstLine="3360"/>
        <w:rPr>
          <w:rFonts w:ascii="宋体" w:eastAsia="宋体" w:hint="eastAsia"/>
          <w:sz w:val="24"/>
          <w:szCs w:val="24"/>
        </w:rPr>
      </w:pPr>
    </w:p>
    <w:p w14:paraId="214310D2" w14:textId="69872132" w:rsidR="00DA56F4" w:rsidRPr="00F3139A" w:rsidRDefault="00DA56F4" w:rsidP="00F3139A">
      <w:pPr>
        <w:widowControl/>
        <w:spacing w:line="300" w:lineRule="exact"/>
        <w:rPr>
          <w:rFonts w:ascii="宋体" w:eastAsia="宋体" w:hAnsi="楷体" w:hint="eastAsia"/>
          <w:iCs/>
          <w:color w:val="000000"/>
          <w:kern w:val="0"/>
          <w:sz w:val="24"/>
          <w:szCs w:val="24"/>
        </w:rPr>
      </w:pPr>
      <w:r w:rsidRPr="00F3139A">
        <w:rPr>
          <w:rFonts w:ascii="宋体" w:eastAsia="宋体" w:hAnsi="楷体" w:hint="eastAsia"/>
          <w:iCs/>
          <w:color w:val="000000"/>
          <w:kern w:val="0"/>
          <w:sz w:val="24"/>
          <w:szCs w:val="24"/>
        </w:rPr>
        <w:t>比较法学家与经济学者们常认为中国传统法律与习惯的使命在于巩固上层统治者的经济与政治统治，因而对贫苦大众可谓异常“专制”。但这一判断往往经不起推敲：恰恰相反，相对于近代初期的英格兰，清代与民国时期财产法体系最为显著的一大特征便在于对社会贫穷阶层的诸多保护，特别表现在其赋予已典卖土地原主的极为强大的赎回权。在两国社会中，土地抵押常常发生在贫困而非富裕农户群体，中国习惯法却允许债务人无限期地保有回赎权，而英国债务人如果无法在一年内赎回便意味着永久地丧失这一权利。</w:t>
      </w:r>
    </w:p>
    <w:p w14:paraId="24E90AE7" w14:textId="77777777" w:rsidR="00DA56F4" w:rsidRPr="00F3139A" w:rsidRDefault="00DA56F4" w:rsidP="008C5698">
      <w:pPr>
        <w:widowControl/>
        <w:spacing w:line="300" w:lineRule="exact"/>
        <w:rPr>
          <w:rFonts w:ascii="宋体" w:eastAsia="宋体" w:hAnsi="楷体" w:hint="eastAsia"/>
          <w:color w:val="000000"/>
          <w:kern w:val="0"/>
          <w:sz w:val="24"/>
          <w:szCs w:val="24"/>
        </w:rPr>
      </w:pPr>
      <w:r w:rsidRPr="00F3139A">
        <w:rPr>
          <w:rFonts w:ascii="宋体" w:eastAsia="宋体" w:hAnsi="楷体" w:hint="eastAsia"/>
          <w:color w:val="000000"/>
          <w:kern w:val="0"/>
          <w:sz w:val="24"/>
          <w:szCs w:val="24"/>
        </w:rPr>
        <w:t>本文认为，清代与民国时期财产体制中的相对平等主义倾向根源于中英乡村共同体划分社会地位与等级的不同方式。极具等级性的“儒家”亲缘网主导着众多中国乡村的社会与经济生活，在这一网络中，个人的地位与等级很大程度上取决于年龄与辈分资历而非个人财产，以至于许多低收入农</w:t>
      </w:r>
      <w:r w:rsidRPr="00F3139A">
        <w:rPr>
          <w:rFonts w:ascii="宋体" w:eastAsia="宋体" w:hAnsi="楷体" w:hint="eastAsia"/>
          <w:color w:val="000000"/>
          <w:kern w:val="0"/>
          <w:sz w:val="24"/>
          <w:szCs w:val="24"/>
        </w:rPr>
        <w:lastRenderedPageBreak/>
        <w:t>户能够分享到与他们财富并不匹配的地位与等级。相形之下，在近代初期的英格兰，雄厚的土地财富往往是高等地位的先决条件，这也有效地将低收入者隔绝于乡村社会政治权威之外。因此，中国小农在社会博弈中抢占了更多的话语地位，因而能够争取到更为有利的财产法体制。</w:t>
      </w:r>
      <w:r w:rsidRPr="00F3139A">
        <w:rPr>
          <w:rFonts w:ascii="宋体" w:eastAsia="宋体" w:hAnsi="楷体" w:hint="eastAsia"/>
          <w:color w:val="000000"/>
          <w:spacing w:val="2"/>
          <w:kern w:val="0"/>
          <w:sz w:val="24"/>
          <w:szCs w:val="24"/>
        </w:rPr>
        <w:t>似非而是地，儒家亲缘等级的盛行反而在事实上推动了宏观层面上政治与经济的平等。</w:t>
      </w:r>
    </w:p>
    <w:p w14:paraId="54354E97" w14:textId="77777777" w:rsidR="008C5698" w:rsidRDefault="008C5698" w:rsidP="00F3139A">
      <w:pPr>
        <w:widowControl/>
        <w:spacing w:line="300" w:lineRule="exact"/>
        <w:outlineLvl w:val="0"/>
        <w:rPr>
          <w:rFonts w:ascii="宋体" w:eastAsia="宋体" w:hAnsi="黑体" w:hint="eastAsia"/>
          <w:sz w:val="24"/>
          <w:szCs w:val="24"/>
        </w:rPr>
      </w:pPr>
      <w:bookmarkStart w:id="26" w:name="_Toc437975916"/>
    </w:p>
    <w:p w14:paraId="1C14C755" w14:textId="77777777" w:rsidR="008C5698" w:rsidRDefault="008C5698" w:rsidP="00F3139A">
      <w:pPr>
        <w:widowControl/>
        <w:spacing w:line="300" w:lineRule="exact"/>
        <w:outlineLvl w:val="0"/>
        <w:rPr>
          <w:rFonts w:ascii="宋体" w:eastAsia="宋体" w:hAnsi="黑体" w:hint="eastAsia"/>
          <w:sz w:val="24"/>
          <w:szCs w:val="24"/>
        </w:rPr>
      </w:pPr>
    </w:p>
    <w:p w14:paraId="167E2CEC" w14:textId="77777777" w:rsidR="00DA56F4" w:rsidRPr="008C5698" w:rsidRDefault="00DA56F4" w:rsidP="00F3139A">
      <w:pPr>
        <w:widowControl/>
        <w:spacing w:line="300" w:lineRule="exact"/>
        <w:outlineLvl w:val="0"/>
        <w:rPr>
          <w:rFonts w:ascii="宋体" w:eastAsia="宋体" w:hAnsi="黑体" w:hint="eastAsia"/>
          <w:b/>
          <w:sz w:val="24"/>
          <w:szCs w:val="24"/>
        </w:rPr>
      </w:pPr>
      <w:r w:rsidRPr="008C5698">
        <w:rPr>
          <w:rFonts w:ascii="宋体" w:eastAsia="宋体" w:hAnsi="黑体" w:hint="eastAsia"/>
          <w:b/>
          <w:sz w:val="24"/>
          <w:szCs w:val="24"/>
        </w:rPr>
        <w:t>论早期教会法及其特征</w:t>
      </w:r>
      <w:bookmarkEnd w:id="26"/>
    </w:p>
    <w:p w14:paraId="018E0605" w14:textId="77777777" w:rsidR="00DA56F4" w:rsidRPr="00F3139A" w:rsidRDefault="00DA56F4" w:rsidP="00F3139A">
      <w:pPr>
        <w:widowControl/>
        <w:spacing w:line="300" w:lineRule="exact"/>
        <w:rPr>
          <w:rFonts w:ascii="宋体" w:eastAsia="宋体" w:hint="eastAsia"/>
          <w:sz w:val="24"/>
          <w:szCs w:val="24"/>
        </w:rPr>
      </w:pPr>
      <w:r w:rsidRPr="00F3139A">
        <w:rPr>
          <w:rFonts w:ascii="宋体" w:eastAsia="宋体" w:hint="eastAsia"/>
          <w:sz w:val="24"/>
          <w:szCs w:val="24"/>
        </w:rPr>
        <w:t>赵立行</w:t>
      </w:r>
      <w:r w:rsidRPr="00F3139A">
        <w:rPr>
          <w:rStyle w:val="FootnoteReference"/>
          <w:rFonts w:ascii="宋体" w:eastAsia="宋体" w:hint="eastAsia"/>
          <w:sz w:val="24"/>
          <w:szCs w:val="24"/>
        </w:rPr>
        <w:footnoteReference w:customMarkFollows="1" w:id="22"/>
        <w:sym w:font="Symbol" w:char="F02A"/>
      </w:r>
    </w:p>
    <w:p w14:paraId="642FBE80" w14:textId="77777777" w:rsidR="008C5698" w:rsidRDefault="008C5698" w:rsidP="00F3139A">
      <w:pPr>
        <w:widowControl/>
        <w:spacing w:line="300" w:lineRule="exact"/>
        <w:rPr>
          <w:rFonts w:ascii="宋体" w:eastAsia="宋体" w:hAnsi="宋体" w:hint="eastAsia"/>
          <w:sz w:val="24"/>
          <w:szCs w:val="24"/>
        </w:rPr>
      </w:pPr>
    </w:p>
    <w:p w14:paraId="2D8544F2"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一、世俗王权与教会法的成长空间</w:t>
      </w:r>
    </w:p>
    <w:p w14:paraId="6CB2B0C8"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二、早期教会法的立法方式和特征</w:t>
      </w:r>
    </w:p>
    <w:p w14:paraId="1E34E3B1" w14:textId="77777777" w:rsidR="00DA56F4" w:rsidRPr="00F3139A" w:rsidRDefault="00DA56F4" w:rsidP="00F3139A">
      <w:pPr>
        <w:widowControl/>
        <w:spacing w:line="300" w:lineRule="exact"/>
        <w:rPr>
          <w:rFonts w:ascii="宋体" w:eastAsia="宋体" w:hAnsi="宋体" w:hint="eastAsia"/>
          <w:sz w:val="24"/>
          <w:szCs w:val="24"/>
        </w:rPr>
      </w:pPr>
      <w:r w:rsidRPr="00F3139A">
        <w:rPr>
          <w:rFonts w:ascii="宋体" w:eastAsia="宋体" w:hAnsi="宋体" w:hint="eastAsia"/>
          <w:sz w:val="24"/>
          <w:szCs w:val="24"/>
        </w:rPr>
        <w:t>三、早期教会法规的宗旨和原则</w:t>
      </w:r>
    </w:p>
    <w:p w14:paraId="6E0FBAAA" w14:textId="77777777" w:rsidR="00DA56F4" w:rsidRPr="00F3139A" w:rsidRDefault="00DA56F4" w:rsidP="00F3139A">
      <w:pPr>
        <w:widowControl/>
        <w:spacing w:line="300" w:lineRule="exact"/>
        <w:ind w:firstLineChars="200" w:firstLine="480"/>
        <w:rPr>
          <w:rFonts w:ascii="宋体" w:eastAsia="宋体" w:hAnsi="宋体" w:hint="eastAsia"/>
          <w:sz w:val="24"/>
          <w:szCs w:val="24"/>
        </w:rPr>
      </w:pPr>
    </w:p>
    <w:p w14:paraId="7970DDD6" w14:textId="641335BB" w:rsidR="00DA56F4" w:rsidRPr="00F3139A" w:rsidRDefault="00DA56F4" w:rsidP="00F3139A">
      <w:pPr>
        <w:widowControl/>
        <w:spacing w:line="300" w:lineRule="exact"/>
        <w:rPr>
          <w:rFonts w:ascii="宋体" w:eastAsia="宋体" w:hAnsi="楷体" w:hint="eastAsia"/>
          <w:sz w:val="24"/>
          <w:szCs w:val="24"/>
        </w:rPr>
      </w:pPr>
      <w:r w:rsidRPr="00F3139A">
        <w:rPr>
          <w:rFonts w:ascii="宋体" w:eastAsia="宋体" w:hAnsi="楷体" w:hint="eastAsia"/>
          <w:sz w:val="24"/>
          <w:szCs w:val="24"/>
        </w:rPr>
        <w:t>早期教会法和王权有着非常深切的关系，王权的支持不仅保证了基督教会的生存和发展，也给主教裁判权和教会法的发展提供了空间。但是王权君</w:t>
      </w:r>
      <w:r w:rsidR="00AA0909" w:rsidRPr="00F3139A">
        <w:rPr>
          <w:rFonts w:ascii="宋体" w:eastAsia="宋体" w:hAnsi="楷体" w:hint="eastAsia"/>
          <w:sz w:val="24"/>
          <w:szCs w:val="24"/>
        </w:rPr>
        <w:t>临教会的结果，造成教会很难形成统一的权威，所以教会立法更多采取“</w:t>
      </w:r>
      <w:r w:rsidRPr="00F3139A">
        <w:rPr>
          <w:rFonts w:ascii="宋体" w:eastAsia="宋体" w:hAnsi="楷体" w:hint="eastAsia"/>
          <w:sz w:val="24"/>
          <w:szCs w:val="24"/>
        </w:rPr>
        <w:t>公议”的形式，基督教全体主教会议成为主要的立法机构。同时，当时法律编纂也带有分散和随意性，其法律汇编多由私人编纂，而且带有地方特色。反映在法律的内容上看，此时教会法反映了教会初期的需求和特点，即主要集中在统一教义、基本仪式和对教职人员行为的整肃上。尽管这一时期的教会法带有不成熟的特点，但是其积累的法律素材和立法方向为后期教会法的系统化打下了基础。</w:t>
      </w:r>
    </w:p>
    <w:p w14:paraId="72E35195" w14:textId="77777777" w:rsidR="00F94703" w:rsidRPr="00F3139A" w:rsidRDefault="00F94703" w:rsidP="00F3139A">
      <w:pPr>
        <w:widowControl/>
        <w:spacing w:line="300" w:lineRule="exact"/>
        <w:rPr>
          <w:rFonts w:ascii="宋体" w:eastAsia="宋体" w:hint="eastAsia"/>
          <w:sz w:val="24"/>
          <w:szCs w:val="24"/>
        </w:rPr>
      </w:pPr>
    </w:p>
    <w:sectPr w:rsidR="00F94703" w:rsidRPr="00F3139A" w:rsidSect="00DA56F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0433" w:h="14742"/>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989E5" w14:textId="77777777" w:rsidR="005B09D8" w:rsidRDefault="005B09D8" w:rsidP="00DA56F4">
      <w:pPr>
        <w:spacing w:line="240" w:lineRule="auto"/>
        <w:ind w:firstLine="420"/>
      </w:pPr>
      <w:r>
        <w:separator/>
      </w:r>
    </w:p>
  </w:endnote>
  <w:endnote w:type="continuationSeparator" w:id="0">
    <w:p w14:paraId="3103E7F6" w14:textId="77777777" w:rsidR="005B09D8" w:rsidRDefault="005B09D8" w:rsidP="00DA56F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1" w:usb1="080E0000" w:usb2="00000010" w:usb3="00000000" w:csb0="00040000" w:csb1="00000000"/>
  </w:font>
  <w:font w:name="黑体">
    <w:charset w:val="50"/>
    <w:family w:val="auto"/>
    <w:pitch w:val="variable"/>
    <w:sig w:usb0="800002BF" w:usb1="38CF7CFA"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楷体">
    <w:altName w:val="Arial Unicode MS"/>
    <w:charset w:val="86"/>
    <w:family w:val="auto"/>
    <w:pitch w:val="default"/>
    <w:sig w:usb0="800002BF" w:usb1="38CF7CFA" w:usb2="00000016" w:usb3="00000000" w:csb0="00040001" w:csb1="00000000"/>
  </w:font>
  <w:font w:name="PMingLiU">
    <w:altName w:val="新細明體"/>
    <w:charset w:val="88"/>
    <w:family w:val="roman"/>
    <w:pitch w:val="variable"/>
    <w:sig w:usb0="A00002FF" w:usb1="28CFFCFA" w:usb2="00000016" w:usb3="00000000" w:csb0="00100001" w:csb1="00000000"/>
  </w:font>
  <w:font w:name="Default Metrics Font">
    <w:altName w:val="Times New Roman"/>
    <w:panose1 w:val="00000000000000000000"/>
    <w:charset w:val="00"/>
    <w:family w:val="roman"/>
    <w:notTrueType/>
    <w:pitch w:val="default"/>
    <w:sig w:usb0="00000003" w:usb1="080E0000" w:usb2="00000010" w:usb3="00000000" w:csb0="00040001" w:csb1="00000000"/>
  </w:font>
  <w:font w:name="Symbol">
    <w:panose1 w:val="00000000000000000000"/>
    <w:charset w:val="02"/>
    <w:family w:val="auto"/>
    <w:pitch w:val="variable"/>
    <w:sig w:usb0="00000000" w:usb1="10000000" w:usb2="00000000" w:usb3="00000000" w:csb0="80000000" w:csb1="00000000"/>
  </w:font>
  <w:font w:name="微软雅黑">
    <w:altName w:val="Arial Unicode MS"/>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2ABC" w14:textId="77777777" w:rsidR="005B09D8" w:rsidRDefault="005B09D8">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9708E" w14:textId="77777777" w:rsidR="005B09D8" w:rsidRDefault="005B09D8">
    <w:pPr>
      <w:pStyle w:val="Footer"/>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5D88" w14:textId="77777777" w:rsidR="005B09D8" w:rsidRDefault="005B09D8">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9B3BF" w14:textId="77777777" w:rsidR="005B09D8" w:rsidRDefault="005B09D8" w:rsidP="00DA56F4">
      <w:pPr>
        <w:spacing w:line="240" w:lineRule="auto"/>
      </w:pPr>
      <w:r>
        <w:separator/>
      </w:r>
    </w:p>
  </w:footnote>
  <w:footnote w:type="continuationSeparator" w:id="0">
    <w:p w14:paraId="0A2E7E4C" w14:textId="77777777" w:rsidR="005B09D8" w:rsidRDefault="005B09D8" w:rsidP="00DA56F4">
      <w:pPr>
        <w:spacing w:line="240" w:lineRule="auto"/>
        <w:ind w:firstLine="420"/>
      </w:pPr>
      <w:r>
        <w:continuationSeparator/>
      </w:r>
    </w:p>
  </w:footnote>
  <w:footnote w:id="1">
    <w:p w14:paraId="2F8BF5A6" w14:textId="77777777" w:rsidR="005B09D8" w:rsidRPr="00225DE2" w:rsidRDefault="005B09D8" w:rsidP="00225DE2">
      <w:pPr>
        <w:pStyle w:val="FootnoteText"/>
        <w:adjustRightInd w:val="0"/>
        <w:spacing w:line="240" w:lineRule="exact"/>
        <w:jc w:val="both"/>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张铮，上海交通大学法学院博士。</w:t>
      </w:r>
    </w:p>
  </w:footnote>
  <w:footnote w:id="2">
    <w:p w14:paraId="1786D99D" w14:textId="77777777"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张弘毅，复旦大学法学硕士，上海市第一中级人民法院法官助理。</w:t>
      </w:r>
    </w:p>
  </w:footnote>
  <w:footnote w:id="3">
    <w:p w14:paraId="22F3FE0A" w14:textId="398B90B1"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Jason Buhi</w:t>
      </w:r>
      <w:r w:rsidRPr="00225DE2">
        <w:rPr>
          <w:rFonts w:hint="eastAsia"/>
          <w:sz w:val="20"/>
          <w:szCs w:val="20"/>
        </w:rPr>
        <w:t>，香港大学法律系博士研究生</w:t>
      </w:r>
      <w:r w:rsidRPr="00225DE2">
        <w:rPr>
          <w:rFonts w:hint="eastAsia"/>
          <w:kern w:val="0"/>
          <w:sz w:val="20"/>
          <w:szCs w:val="20"/>
        </w:rPr>
        <w:t>；北京大学国际法学院（</w:t>
      </w:r>
      <w:r w:rsidRPr="00225DE2">
        <w:rPr>
          <w:sz w:val="20"/>
          <w:szCs w:val="20"/>
        </w:rPr>
        <w:t>PKUSTL</w:t>
      </w:r>
      <w:r w:rsidRPr="00225DE2">
        <w:rPr>
          <w:rFonts w:hint="eastAsia"/>
          <w:kern w:val="0"/>
          <w:sz w:val="20"/>
          <w:szCs w:val="20"/>
        </w:rPr>
        <w:t>）讲师。</w:t>
      </w:r>
      <w:r w:rsidRPr="00225DE2">
        <w:rPr>
          <w:sz w:val="20"/>
          <w:szCs w:val="20"/>
        </w:rPr>
        <w:t xml:space="preserve"> </w:t>
      </w:r>
    </w:p>
  </w:footnote>
  <w:footnote w:id="4">
    <w:p w14:paraId="05658028" w14:textId="77777777"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张升月，复旦大学法学院硕士研究生。</w:t>
      </w:r>
      <w:r w:rsidRPr="00225DE2">
        <w:rPr>
          <w:sz w:val="20"/>
          <w:szCs w:val="20"/>
        </w:rPr>
        <w:t xml:space="preserve"> </w:t>
      </w:r>
    </w:p>
  </w:footnote>
  <w:footnote w:id="5">
    <w:p w14:paraId="3E3F79EE" w14:textId="5DBDFFB7"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克礼（</w:t>
      </w:r>
      <w:r w:rsidRPr="00225DE2">
        <w:rPr>
          <w:rFonts w:hint="eastAsia"/>
          <w:sz w:val="20"/>
          <w:szCs w:val="20"/>
        </w:rPr>
        <w:t>Macabe Keliher</w:t>
      </w:r>
      <w:r w:rsidRPr="00225DE2">
        <w:rPr>
          <w:rFonts w:hint="eastAsia"/>
          <w:sz w:val="20"/>
          <w:szCs w:val="20"/>
        </w:rPr>
        <w:t>），印第安纳州大学法学院博士后（</w:t>
      </w:r>
      <w:r w:rsidRPr="00225DE2">
        <w:rPr>
          <w:rFonts w:hint="eastAsia"/>
          <w:sz w:val="20"/>
          <w:szCs w:val="20"/>
        </w:rPr>
        <w:t>Jerome Hall Postdoctoral Fellow, Indiana University Maurer School of Law</w:t>
      </w:r>
      <w:r w:rsidRPr="00225DE2">
        <w:rPr>
          <w:rFonts w:hint="eastAsia"/>
          <w:sz w:val="20"/>
          <w:szCs w:val="20"/>
        </w:rPr>
        <w:t>）。</w:t>
      </w:r>
    </w:p>
  </w:footnote>
  <w:footnote w:id="6">
    <w:p w14:paraId="24357614" w14:textId="77777777" w:rsidR="005B09D8" w:rsidRPr="00225DE2" w:rsidRDefault="005B09D8" w:rsidP="00225DE2">
      <w:pPr>
        <w:pStyle w:val="FootnoteText"/>
        <w:spacing w:line="240" w:lineRule="exact"/>
        <w:rPr>
          <w:sz w:val="20"/>
          <w:szCs w:val="20"/>
        </w:rPr>
      </w:pPr>
      <w:r w:rsidRPr="00225DE2">
        <w:rPr>
          <w:rStyle w:val="FootnoteReference"/>
          <w:rFonts w:hint="eastAsia"/>
          <w:sz w:val="20"/>
          <w:szCs w:val="20"/>
        </w:rPr>
        <w:sym w:font="Symbol" w:char="F02A"/>
      </w:r>
      <w:r w:rsidRPr="00225DE2">
        <w:rPr>
          <w:rStyle w:val="FootnoteReference"/>
          <w:rFonts w:hint="eastAsia"/>
          <w:sz w:val="20"/>
          <w:szCs w:val="20"/>
        </w:rPr>
        <w:sym w:font="Symbol" w:char="F02A"/>
      </w:r>
      <w:r w:rsidRPr="00225DE2">
        <w:rPr>
          <w:rFonts w:hint="eastAsia"/>
          <w:sz w:val="20"/>
          <w:szCs w:val="20"/>
        </w:rPr>
        <w:t xml:space="preserve"> </w:t>
      </w:r>
      <w:r w:rsidRPr="00225DE2">
        <w:rPr>
          <w:rFonts w:hint="eastAsia"/>
          <w:sz w:val="20"/>
          <w:szCs w:val="20"/>
        </w:rPr>
        <w:t>黄心瑜，复旦大学法学院博士研究生。</w:t>
      </w:r>
    </w:p>
  </w:footnote>
  <w:footnote w:id="7">
    <w:p w14:paraId="33A74C77" w14:textId="77777777"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黄心瑜，</w:t>
      </w:r>
      <w:r w:rsidRPr="00225DE2">
        <w:rPr>
          <w:sz w:val="20"/>
          <w:szCs w:val="20"/>
        </w:rPr>
        <w:t>复旦大学法学院博士研究生</w:t>
      </w:r>
      <w:r w:rsidRPr="00225DE2">
        <w:rPr>
          <w:rFonts w:hint="eastAsia"/>
          <w:sz w:val="20"/>
          <w:szCs w:val="20"/>
        </w:rPr>
        <w:t>。</w:t>
      </w:r>
    </w:p>
  </w:footnote>
  <w:footnote w:id="8">
    <w:p w14:paraId="3F210957" w14:textId="1B1BE1C4" w:rsidR="005B09D8" w:rsidRPr="00225DE2" w:rsidRDefault="005B09D8" w:rsidP="00225DE2">
      <w:pPr>
        <w:pStyle w:val="FootnoteText"/>
        <w:spacing w:line="240" w:lineRule="exact"/>
        <w:rPr>
          <w:rFonts w:asciiTheme="minorHAnsi" w:hAnsiTheme="minorHAnsi" w:cstheme="minorHAnsi"/>
          <w:sz w:val="20"/>
          <w:szCs w:val="20"/>
        </w:rPr>
      </w:pPr>
      <w:r w:rsidRPr="00225DE2">
        <w:rPr>
          <w:rStyle w:val="FootnoteReference"/>
          <w:rFonts w:asciiTheme="minorHAnsi" w:hAnsiTheme="minorHAnsi" w:cstheme="minorHAnsi"/>
          <w:sz w:val="20"/>
          <w:szCs w:val="20"/>
        </w:rPr>
        <w:sym w:font="Symbol" w:char="F02A"/>
      </w:r>
      <w:r w:rsidRPr="00225DE2">
        <w:rPr>
          <w:rFonts w:asciiTheme="minorHAnsi" w:hAnsiTheme="minorHAnsi" w:cstheme="minorHAnsi"/>
          <w:sz w:val="20"/>
          <w:szCs w:val="20"/>
        </w:rPr>
        <w:t xml:space="preserve"> </w:t>
      </w:r>
      <w:r w:rsidRPr="00225DE2">
        <w:rPr>
          <w:rFonts w:asciiTheme="minorHAnsi" w:hAnsiTheme="minorHAnsi" w:cstheme="minorHAnsi" w:hint="eastAsia"/>
          <w:sz w:val="20"/>
          <w:szCs w:val="20"/>
        </w:rPr>
        <w:t>白阳，复旦大学法学院博士研究生。</w:t>
      </w:r>
    </w:p>
  </w:footnote>
  <w:footnote w:id="9">
    <w:p w14:paraId="13143B63" w14:textId="25E56D6A"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本文的英文原版发表于陈利和曾小萍（</w:t>
      </w:r>
      <w:r w:rsidRPr="00225DE2">
        <w:rPr>
          <w:sz w:val="20"/>
          <w:szCs w:val="20"/>
        </w:rPr>
        <w:t>Madeleine Zelin</w:t>
      </w:r>
      <w:r w:rsidRPr="00225DE2">
        <w:rPr>
          <w:rFonts w:hint="eastAsia"/>
          <w:sz w:val="20"/>
          <w:szCs w:val="20"/>
        </w:rPr>
        <w:t>）合编，由</w:t>
      </w:r>
      <w:r w:rsidRPr="00225DE2">
        <w:rPr>
          <w:sz w:val="20"/>
          <w:szCs w:val="20"/>
        </w:rPr>
        <w:t>Brill</w:t>
      </w:r>
      <w:r w:rsidRPr="00225DE2">
        <w:rPr>
          <w:rFonts w:hint="eastAsia"/>
          <w:sz w:val="20"/>
          <w:szCs w:val="20"/>
        </w:rPr>
        <w:t>于</w:t>
      </w:r>
      <w:r w:rsidRPr="00225DE2">
        <w:rPr>
          <w:sz w:val="20"/>
          <w:szCs w:val="20"/>
        </w:rPr>
        <w:t>2015</w:t>
      </w:r>
      <w:r w:rsidRPr="00225DE2">
        <w:rPr>
          <w:rFonts w:hint="eastAsia"/>
          <w:sz w:val="20"/>
          <w:szCs w:val="20"/>
        </w:rPr>
        <w:t>年初出版的</w:t>
      </w:r>
      <w:r w:rsidRPr="00225DE2">
        <w:rPr>
          <w:smallCaps/>
          <w:sz w:val="20"/>
          <w:szCs w:val="20"/>
        </w:rPr>
        <w:t>Chinese Law: Knowledge, Practice and Transformation, 1530s-1950s</w:t>
      </w:r>
      <w:r w:rsidRPr="00225DE2">
        <w:rPr>
          <w:rFonts w:hint="eastAsia"/>
          <w:sz w:val="20"/>
          <w:szCs w:val="20"/>
        </w:rPr>
        <w:t>），第</w:t>
      </w:r>
      <w:r w:rsidRPr="00225DE2">
        <w:rPr>
          <w:sz w:val="20"/>
          <w:szCs w:val="20"/>
        </w:rPr>
        <w:t>255-286</w:t>
      </w:r>
      <w:r w:rsidRPr="00225DE2">
        <w:rPr>
          <w:rFonts w:hint="eastAsia"/>
          <w:sz w:val="20"/>
          <w:szCs w:val="20"/>
        </w:rPr>
        <w:t>页。</w:t>
      </w:r>
    </w:p>
  </w:footnote>
  <w:footnote w:id="10">
    <w:p w14:paraId="0A36F55F" w14:textId="6DA33161"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陈利，美国伊利诺伊大学法学院法律博士（</w:t>
      </w:r>
      <w:r w:rsidRPr="00225DE2">
        <w:rPr>
          <w:sz w:val="20"/>
          <w:szCs w:val="20"/>
        </w:rPr>
        <w:t>J.D.</w:t>
      </w:r>
      <w:r w:rsidRPr="00225DE2">
        <w:rPr>
          <w:rFonts w:hint="eastAsia"/>
          <w:sz w:val="20"/>
          <w:szCs w:val="20"/>
        </w:rPr>
        <w:t>），哥伦比亚大学历史系博士学位（</w:t>
      </w:r>
      <w:r w:rsidRPr="00225DE2">
        <w:rPr>
          <w:sz w:val="20"/>
          <w:szCs w:val="20"/>
        </w:rPr>
        <w:t>Ph.D.</w:t>
      </w:r>
      <w:r w:rsidRPr="00225DE2">
        <w:rPr>
          <w:rFonts w:hint="eastAsia"/>
          <w:sz w:val="20"/>
          <w:szCs w:val="20"/>
        </w:rPr>
        <w:t>），现为加拿大多伦多大学历史与文化系副教授、中国法律与历史国际学会会长。</w:t>
      </w:r>
    </w:p>
  </w:footnote>
  <w:footnote w:id="11">
    <w:p w14:paraId="04C23991" w14:textId="2010C0F9"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朱晖，哥伦比亚大学历史学学士（</w:t>
      </w:r>
      <w:r w:rsidRPr="00225DE2">
        <w:rPr>
          <w:sz w:val="20"/>
          <w:szCs w:val="20"/>
        </w:rPr>
        <w:t>2015</w:t>
      </w:r>
      <w:r w:rsidRPr="00225DE2">
        <w:rPr>
          <w:rFonts w:hint="eastAsia"/>
          <w:sz w:val="20"/>
          <w:szCs w:val="20"/>
        </w:rPr>
        <w:t>），巴黎政治学院经济学学士（</w:t>
      </w:r>
      <w:r w:rsidRPr="00225DE2">
        <w:rPr>
          <w:sz w:val="20"/>
          <w:szCs w:val="20"/>
        </w:rPr>
        <w:t>2016</w:t>
      </w:r>
      <w:r w:rsidRPr="00225DE2">
        <w:rPr>
          <w:rFonts w:hint="eastAsia"/>
          <w:sz w:val="20"/>
          <w:szCs w:val="20"/>
        </w:rPr>
        <w:t>）；白阳，复旦大学法学院博士研究生。</w:t>
      </w:r>
    </w:p>
  </w:footnote>
  <w:footnote w:id="12">
    <w:p w14:paraId="40EA741A" w14:textId="77777777"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谭家齐，英国牛津大学东方学博士，香港浸会大学历史系</w:t>
      </w:r>
      <w:r w:rsidRPr="00225DE2">
        <w:rPr>
          <w:rFonts w:cs="Times New Roman" w:hint="eastAsia"/>
          <w:sz w:val="20"/>
          <w:szCs w:val="20"/>
        </w:rPr>
        <w:t>助理教授。</w:t>
      </w:r>
    </w:p>
  </w:footnote>
  <w:footnote w:id="13">
    <w:p w14:paraId="1588F009" w14:textId="346E4A30" w:rsidR="005B09D8" w:rsidRPr="00225DE2" w:rsidRDefault="005B09D8" w:rsidP="00225DE2">
      <w:pPr>
        <w:pStyle w:val="a"/>
        <w:spacing w:line="240" w:lineRule="exact"/>
        <w:ind w:firstLineChars="0" w:firstLine="0"/>
        <w:rPr>
          <w:rFonts w:asciiTheme="minorHAnsi" w:eastAsiaTheme="minorEastAsia" w:hAnsiTheme="minorHAnsi"/>
          <w:sz w:val="20"/>
          <w:szCs w:val="20"/>
        </w:rPr>
      </w:pPr>
      <w:r w:rsidRPr="00225DE2">
        <w:rPr>
          <w:rStyle w:val="FootnoteReference"/>
          <w:rFonts w:asciiTheme="minorHAnsi" w:eastAsiaTheme="minorEastAsia" w:hAnsiTheme="minorHAnsi"/>
          <w:sz w:val="20"/>
          <w:szCs w:val="20"/>
        </w:rPr>
        <w:sym w:font="Symbol" w:char="F02A"/>
      </w:r>
      <w:r w:rsidRPr="00225DE2">
        <w:rPr>
          <w:rFonts w:asciiTheme="minorHAnsi" w:eastAsiaTheme="minorEastAsia" w:hAnsiTheme="minorHAnsi"/>
          <w:sz w:val="20"/>
          <w:szCs w:val="20"/>
        </w:rPr>
        <w:t xml:space="preserve"> </w:t>
      </w:r>
      <w:r w:rsidRPr="00225DE2">
        <w:rPr>
          <w:rFonts w:asciiTheme="minorHAnsi" w:eastAsiaTheme="minorEastAsia" w:hAnsiTheme="minorHAnsi" w:hint="eastAsia"/>
          <w:sz w:val="20"/>
          <w:szCs w:val="20"/>
        </w:rPr>
        <w:t>本刊对文中部分概念的表达做了文字性编辑。</w:t>
      </w:r>
    </w:p>
  </w:footnote>
  <w:footnote w:id="14">
    <w:p w14:paraId="416D5625" w14:textId="77777777" w:rsidR="005B09D8" w:rsidRPr="00225DE2" w:rsidRDefault="005B09D8" w:rsidP="00225DE2">
      <w:pPr>
        <w:pStyle w:val="a"/>
        <w:spacing w:line="240" w:lineRule="exact"/>
        <w:ind w:firstLineChars="0" w:firstLine="0"/>
        <w:rPr>
          <w:rFonts w:asciiTheme="minorHAnsi" w:eastAsiaTheme="minorEastAsia" w:hAnsiTheme="minorHAnsi"/>
          <w:sz w:val="20"/>
          <w:szCs w:val="20"/>
        </w:rPr>
      </w:pPr>
      <w:r w:rsidRPr="00225DE2">
        <w:rPr>
          <w:rStyle w:val="FootnoteReference"/>
          <w:rFonts w:asciiTheme="minorHAnsi" w:eastAsiaTheme="minorEastAsia" w:hAnsiTheme="minorHAnsi"/>
          <w:sz w:val="20"/>
          <w:szCs w:val="20"/>
        </w:rPr>
        <w:sym w:font="Symbol" w:char="F02A"/>
      </w:r>
      <w:r w:rsidRPr="00225DE2">
        <w:rPr>
          <w:rStyle w:val="FootnoteReference"/>
          <w:rFonts w:asciiTheme="minorHAnsi" w:eastAsiaTheme="minorEastAsia" w:hAnsiTheme="minorHAnsi"/>
          <w:sz w:val="20"/>
          <w:szCs w:val="20"/>
        </w:rPr>
        <w:sym w:font="Symbol" w:char="F02A"/>
      </w:r>
      <w:r w:rsidRPr="00225DE2">
        <w:rPr>
          <w:rFonts w:asciiTheme="minorHAnsi" w:eastAsiaTheme="minorEastAsia" w:hAnsiTheme="minorHAnsi"/>
          <w:sz w:val="20"/>
          <w:szCs w:val="20"/>
        </w:rPr>
        <w:t xml:space="preserve"> </w:t>
      </w:r>
      <w:r w:rsidRPr="00225DE2">
        <w:rPr>
          <w:rFonts w:asciiTheme="minorHAnsi" w:eastAsiaTheme="minorEastAsia" w:hAnsiTheme="minorHAnsi" w:hint="eastAsia"/>
          <w:sz w:val="20"/>
          <w:szCs w:val="20"/>
        </w:rPr>
        <w:t>陈惠馨，台湾政治大学法学院教授。</w:t>
      </w:r>
    </w:p>
  </w:footnote>
  <w:footnote w:id="15">
    <w:p w14:paraId="56B848A3" w14:textId="77777777" w:rsidR="005B09D8" w:rsidRPr="00225DE2" w:rsidRDefault="005B09D8" w:rsidP="00225DE2">
      <w:pPr>
        <w:pStyle w:val="a"/>
        <w:spacing w:line="240" w:lineRule="exact"/>
        <w:ind w:firstLineChars="0" w:firstLine="0"/>
        <w:rPr>
          <w:rFonts w:asciiTheme="minorHAnsi" w:eastAsiaTheme="minorEastAsia" w:hAnsiTheme="minorHAnsi"/>
          <w:sz w:val="20"/>
          <w:szCs w:val="20"/>
        </w:rPr>
      </w:pPr>
      <w:r w:rsidRPr="00225DE2">
        <w:rPr>
          <w:rStyle w:val="FootnoteReference"/>
          <w:rFonts w:asciiTheme="minorHAnsi" w:eastAsiaTheme="minorEastAsia" w:hAnsiTheme="minorHAnsi"/>
          <w:sz w:val="20"/>
          <w:szCs w:val="20"/>
        </w:rPr>
        <w:sym w:font="Symbol" w:char="F02A"/>
      </w:r>
      <w:r w:rsidRPr="00225DE2">
        <w:rPr>
          <w:rStyle w:val="FootnoteReference"/>
          <w:rFonts w:asciiTheme="minorHAnsi" w:eastAsiaTheme="minorEastAsia" w:hAnsiTheme="minorHAnsi"/>
          <w:sz w:val="20"/>
          <w:szCs w:val="20"/>
        </w:rPr>
        <w:sym w:font="Symbol" w:char="F02A"/>
      </w:r>
      <w:r w:rsidRPr="00225DE2">
        <w:rPr>
          <w:rFonts w:asciiTheme="minorHAnsi" w:eastAsiaTheme="minorEastAsia" w:hAnsiTheme="minorHAnsi"/>
          <w:sz w:val="20"/>
          <w:szCs w:val="20"/>
        </w:rPr>
        <w:t xml:space="preserve"> </w:t>
      </w:r>
      <w:r w:rsidRPr="00225DE2">
        <w:rPr>
          <w:rFonts w:asciiTheme="minorHAnsi" w:eastAsiaTheme="minorEastAsia" w:hAnsiTheme="minorHAnsi" w:hint="eastAsia"/>
          <w:sz w:val="20"/>
          <w:szCs w:val="20"/>
        </w:rPr>
        <w:t>蔡博方，台湾大学社会学博士，台北医学大学医学人文研究所助理教授。</w:t>
      </w:r>
    </w:p>
  </w:footnote>
  <w:footnote w:id="16">
    <w:p w14:paraId="339690DD" w14:textId="77777777"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江照信，山东大学法学院副教授。</w:t>
      </w:r>
    </w:p>
  </w:footnote>
  <w:footnote w:id="17">
    <w:p w14:paraId="0DC0B63F" w14:textId="4C460163"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sz w:val="20"/>
          <w:szCs w:val="20"/>
        </w:rPr>
        <w:t xml:space="preserve"> </w:t>
      </w:r>
      <w:r w:rsidRPr="00225DE2">
        <w:rPr>
          <w:rFonts w:hint="eastAsia"/>
          <w:sz w:val="20"/>
          <w:szCs w:val="20"/>
        </w:rPr>
        <w:t>丛小平，美国休斯敦大学历史系副教授。</w:t>
      </w:r>
    </w:p>
  </w:footnote>
  <w:footnote w:id="18">
    <w:p w14:paraId="47A20677" w14:textId="1A05F678"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rStyle w:val="FootnoteReference"/>
          <w:sz w:val="20"/>
          <w:szCs w:val="20"/>
        </w:rPr>
        <w:sym w:font="Symbol" w:char="F02A"/>
      </w:r>
      <w:r w:rsidRPr="00225DE2">
        <w:rPr>
          <w:rFonts w:hint="eastAsia"/>
          <w:sz w:val="20"/>
          <w:szCs w:val="20"/>
        </w:rPr>
        <w:t xml:space="preserve"> </w:t>
      </w:r>
      <w:r w:rsidRPr="00225DE2">
        <w:rPr>
          <w:rFonts w:ascii="宋体" w:hAnsi="宋体" w:hint="eastAsia"/>
          <w:sz w:val="20"/>
          <w:szCs w:val="20"/>
        </w:rPr>
        <w:t>白阳，复旦大学法学院法律史专业博士研究生；</w:t>
      </w:r>
      <w:r w:rsidRPr="00225DE2">
        <w:rPr>
          <w:rFonts w:asciiTheme="minorEastAsia" w:eastAsiaTheme="minorEastAsia" w:hAnsiTheme="minorEastAsia" w:hint="eastAsia"/>
          <w:sz w:val="20"/>
          <w:szCs w:val="20"/>
        </w:rPr>
        <w:t>杨冰郁，西北工业大学人文经法学院副教授。</w:t>
      </w:r>
    </w:p>
  </w:footnote>
  <w:footnote w:id="19">
    <w:p w14:paraId="60AC3BCC" w14:textId="00116E42"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Fonts w:hint="eastAsia"/>
          <w:sz w:val="20"/>
          <w:szCs w:val="20"/>
        </w:rPr>
        <w:t xml:space="preserve"> </w:t>
      </w:r>
      <w:r w:rsidRPr="00225DE2">
        <w:rPr>
          <w:rFonts w:hint="eastAsia"/>
          <w:sz w:val="20"/>
          <w:szCs w:val="20"/>
        </w:rPr>
        <w:t>本文译自</w:t>
      </w:r>
      <w:r w:rsidRPr="00225DE2">
        <w:rPr>
          <w:bCs/>
          <w:kern w:val="0"/>
          <w:sz w:val="20"/>
          <w:szCs w:val="20"/>
        </w:rPr>
        <w:t>Taisu</w:t>
      </w:r>
      <w:r w:rsidRPr="00225DE2">
        <w:rPr>
          <w:kern w:val="0"/>
          <w:sz w:val="20"/>
          <w:szCs w:val="20"/>
        </w:rPr>
        <w:t xml:space="preserve"> </w:t>
      </w:r>
      <w:r w:rsidRPr="00225DE2">
        <w:rPr>
          <w:bCs/>
          <w:kern w:val="0"/>
          <w:sz w:val="20"/>
          <w:szCs w:val="20"/>
        </w:rPr>
        <w:t>Zhang</w:t>
      </w:r>
      <w:r w:rsidRPr="00225DE2">
        <w:rPr>
          <w:rFonts w:hint="eastAsia"/>
          <w:bCs/>
          <w:kern w:val="0"/>
          <w:sz w:val="20"/>
          <w:szCs w:val="20"/>
        </w:rPr>
        <w:t xml:space="preserve">, </w:t>
      </w:r>
      <w:r w:rsidRPr="00225DE2">
        <w:rPr>
          <w:rFonts w:hint="eastAsia"/>
          <w:bCs/>
          <w:i/>
          <w:kern w:val="0"/>
          <w:sz w:val="20"/>
          <w:szCs w:val="20"/>
        </w:rPr>
        <w:t>Social Hierarchies and the Formation of Customary Property Law in Pre-Industrial China and England</w:t>
      </w:r>
      <w:r w:rsidRPr="00225DE2">
        <w:rPr>
          <w:rFonts w:hint="eastAsia"/>
          <w:bCs/>
          <w:kern w:val="0"/>
          <w:sz w:val="20"/>
          <w:szCs w:val="20"/>
        </w:rPr>
        <w:t>，</w:t>
      </w:r>
      <w:r w:rsidRPr="00225DE2">
        <w:rPr>
          <w:bCs/>
          <w:kern w:val="0"/>
          <w:sz w:val="20"/>
          <w:szCs w:val="20"/>
        </w:rPr>
        <w:t>62</w:t>
      </w:r>
      <w:r w:rsidRPr="00225DE2">
        <w:rPr>
          <w:rFonts w:hint="eastAsia"/>
          <w:bCs/>
          <w:kern w:val="0"/>
          <w:sz w:val="20"/>
          <w:szCs w:val="20"/>
        </w:rPr>
        <w:t xml:space="preserve"> </w:t>
      </w:r>
      <w:r w:rsidRPr="00225DE2">
        <w:rPr>
          <w:smallCaps/>
          <w:kern w:val="0"/>
          <w:sz w:val="20"/>
          <w:szCs w:val="20"/>
        </w:rPr>
        <w:t>Am</w:t>
      </w:r>
      <w:r w:rsidRPr="00225DE2">
        <w:rPr>
          <w:rFonts w:hint="eastAsia"/>
          <w:smallCaps/>
          <w:kern w:val="0"/>
          <w:sz w:val="20"/>
          <w:szCs w:val="20"/>
        </w:rPr>
        <w:t xml:space="preserve"> </w:t>
      </w:r>
      <w:r w:rsidRPr="00225DE2">
        <w:rPr>
          <w:smallCaps/>
          <w:kern w:val="0"/>
          <w:sz w:val="20"/>
          <w:szCs w:val="20"/>
        </w:rPr>
        <w:t>J</w:t>
      </w:r>
      <w:r w:rsidRPr="00225DE2">
        <w:rPr>
          <w:rFonts w:hint="eastAsia"/>
          <w:smallCaps/>
          <w:kern w:val="0"/>
          <w:sz w:val="20"/>
          <w:szCs w:val="20"/>
        </w:rPr>
        <w:t xml:space="preserve">. </w:t>
      </w:r>
      <w:r w:rsidRPr="00225DE2">
        <w:rPr>
          <w:smallCaps/>
          <w:kern w:val="0"/>
          <w:sz w:val="20"/>
          <w:szCs w:val="20"/>
        </w:rPr>
        <w:t>Comp</w:t>
      </w:r>
      <w:r w:rsidRPr="00225DE2">
        <w:rPr>
          <w:rFonts w:hint="eastAsia"/>
          <w:smallCaps/>
          <w:kern w:val="0"/>
          <w:sz w:val="20"/>
          <w:szCs w:val="20"/>
        </w:rPr>
        <w:t xml:space="preserve"> </w:t>
      </w:r>
      <w:r w:rsidRPr="00225DE2">
        <w:rPr>
          <w:smallCaps/>
          <w:kern w:val="0"/>
          <w:sz w:val="20"/>
          <w:szCs w:val="20"/>
        </w:rPr>
        <w:t>L</w:t>
      </w:r>
      <w:r w:rsidRPr="00225DE2">
        <w:rPr>
          <w:rFonts w:hint="eastAsia"/>
          <w:bCs/>
          <w:kern w:val="0"/>
          <w:sz w:val="20"/>
          <w:szCs w:val="20"/>
        </w:rPr>
        <w:t xml:space="preserve">. </w:t>
      </w:r>
      <w:r w:rsidRPr="00225DE2">
        <w:rPr>
          <w:bCs/>
          <w:kern w:val="0"/>
          <w:sz w:val="20"/>
          <w:szCs w:val="20"/>
        </w:rPr>
        <w:t>171</w:t>
      </w:r>
      <w:r w:rsidRPr="00225DE2">
        <w:rPr>
          <w:rFonts w:hint="eastAsia"/>
          <w:bCs/>
          <w:kern w:val="0"/>
          <w:sz w:val="20"/>
          <w:szCs w:val="20"/>
        </w:rPr>
        <w:t xml:space="preserve"> (2014)</w:t>
      </w:r>
      <w:r w:rsidRPr="00225DE2">
        <w:rPr>
          <w:rFonts w:hint="eastAsia"/>
          <w:bCs/>
          <w:kern w:val="0"/>
          <w:sz w:val="20"/>
          <w:szCs w:val="20"/>
        </w:rPr>
        <w:t>。</w:t>
      </w:r>
    </w:p>
  </w:footnote>
  <w:footnote w:id="20">
    <w:p w14:paraId="4A7EDFE5" w14:textId="4AA26CD0" w:rsidR="005B09D8" w:rsidRPr="00225DE2" w:rsidRDefault="005B09D8" w:rsidP="00225DE2">
      <w:pPr>
        <w:pStyle w:val="FootnoteText"/>
        <w:spacing w:line="240" w:lineRule="exact"/>
        <w:jc w:val="both"/>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rStyle w:val="FootnoteReference"/>
          <w:rFonts w:hint="eastAsia"/>
          <w:sz w:val="20"/>
          <w:szCs w:val="20"/>
        </w:rPr>
        <w:t xml:space="preserve"> </w:t>
      </w:r>
      <w:r w:rsidRPr="00225DE2">
        <w:rPr>
          <w:rFonts w:hint="eastAsia"/>
          <w:sz w:val="20"/>
          <w:szCs w:val="20"/>
        </w:rPr>
        <w:t>杜克大学法学院副教授。</w:t>
      </w:r>
      <w:r w:rsidRPr="00225DE2">
        <w:rPr>
          <w:sz w:val="20"/>
          <w:szCs w:val="20"/>
        </w:rPr>
        <w:t xml:space="preserve"> </w:t>
      </w:r>
    </w:p>
  </w:footnote>
  <w:footnote w:id="21">
    <w:p w14:paraId="0060256B" w14:textId="77777777"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rStyle w:val="FootnoteReference"/>
          <w:sz w:val="20"/>
          <w:szCs w:val="20"/>
        </w:rPr>
        <w:sym w:font="Symbol" w:char="F02A"/>
      </w:r>
      <w:r w:rsidRPr="00225DE2">
        <w:rPr>
          <w:rStyle w:val="FootnoteReference"/>
          <w:sz w:val="20"/>
          <w:szCs w:val="20"/>
        </w:rPr>
        <w:sym w:font="Symbol" w:char="F02A"/>
      </w:r>
      <w:r w:rsidRPr="00225DE2">
        <w:rPr>
          <w:rFonts w:hint="eastAsia"/>
          <w:sz w:val="20"/>
          <w:szCs w:val="20"/>
        </w:rPr>
        <w:t xml:space="preserve"> </w:t>
      </w:r>
      <w:r w:rsidRPr="00225DE2">
        <w:rPr>
          <w:rFonts w:hint="eastAsia"/>
          <w:sz w:val="20"/>
          <w:szCs w:val="20"/>
        </w:rPr>
        <w:t>张升月，复旦大学法学院硕士研究生。</w:t>
      </w:r>
    </w:p>
  </w:footnote>
  <w:footnote w:id="22">
    <w:p w14:paraId="0B311C92" w14:textId="473A3694" w:rsidR="005B09D8" w:rsidRPr="00225DE2" w:rsidRDefault="005B09D8" w:rsidP="00225DE2">
      <w:pPr>
        <w:pStyle w:val="FootnoteText"/>
        <w:spacing w:line="240" w:lineRule="exact"/>
        <w:rPr>
          <w:sz w:val="20"/>
          <w:szCs w:val="20"/>
        </w:rPr>
      </w:pPr>
      <w:r w:rsidRPr="00225DE2">
        <w:rPr>
          <w:rStyle w:val="FootnoteReference"/>
          <w:sz w:val="20"/>
          <w:szCs w:val="20"/>
        </w:rPr>
        <w:sym w:font="Symbol" w:char="F02A"/>
      </w:r>
      <w:r w:rsidRPr="00225DE2">
        <w:rPr>
          <w:sz w:val="20"/>
          <w:szCs w:val="20"/>
        </w:rPr>
        <w:t xml:space="preserve"> </w:t>
      </w:r>
      <w:r w:rsidRPr="00225DE2">
        <w:rPr>
          <w:rFonts w:hint="eastAsia"/>
          <w:sz w:val="20"/>
          <w:szCs w:val="20"/>
        </w:rPr>
        <w:t>赵立行，复旦大学法学院教授。</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31AA3" w14:textId="77777777" w:rsidR="005B09D8" w:rsidRDefault="005B09D8">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61A6A" w14:textId="77777777" w:rsidR="005B09D8" w:rsidRDefault="005B09D8" w:rsidP="00DA56F4">
    <w:pPr>
      <w:ind w:firstLine="4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26E4" w14:textId="77777777" w:rsidR="005B09D8" w:rsidRDefault="005B09D8">
    <w:pPr>
      <w:pStyle w:val="Heade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8CC42"/>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81227080"/>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81BA60DC"/>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68AA9F0C"/>
    <w:lvl w:ilvl="0">
      <w:start w:val="1"/>
      <w:numFmt w:val="decimal"/>
      <w:lvlText w:val="%1."/>
      <w:lvlJc w:val="left"/>
      <w:pPr>
        <w:tabs>
          <w:tab w:val="num" w:pos="841"/>
        </w:tabs>
        <w:ind w:leftChars="400" w:left="841" w:hangingChars="200" w:hanging="360"/>
      </w:pPr>
    </w:lvl>
  </w:abstractNum>
  <w:abstractNum w:abstractNumId="4">
    <w:nsid w:val="FFFFFF88"/>
    <w:multiLevelType w:val="singleLevel"/>
    <w:tmpl w:val="241830CC"/>
    <w:lvl w:ilvl="0">
      <w:start w:val="1"/>
      <w:numFmt w:val="decimal"/>
      <w:lvlText w:val="%1."/>
      <w:lvlJc w:val="left"/>
      <w:pPr>
        <w:tabs>
          <w:tab w:val="num" w:pos="361"/>
        </w:tabs>
        <w:ind w:leftChars="200" w:left="361" w:hangingChars="200" w:hanging="360"/>
      </w:pPr>
    </w:lvl>
  </w:abstractNum>
  <w:abstractNum w:abstractNumId="5">
    <w:nsid w:val="00224201"/>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nsid w:val="09233785"/>
    <w:multiLevelType w:val="hybridMultilevel"/>
    <w:tmpl w:val="688A109A"/>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C7402A"/>
    <w:multiLevelType w:val="multilevel"/>
    <w:tmpl w:val="09C7402A"/>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0ED65AF8"/>
    <w:multiLevelType w:val="hybridMultilevel"/>
    <w:tmpl w:val="851C1E16"/>
    <w:lvl w:ilvl="0" w:tplc="28DCCA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13E2D56"/>
    <w:multiLevelType w:val="hybridMultilevel"/>
    <w:tmpl w:val="61AA0F20"/>
    <w:lvl w:ilvl="0" w:tplc="9F68D58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C1164"/>
    <w:multiLevelType w:val="hybridMultilevel"/>
    <w:tmpl w:val="A11AE7B6"/>
    <w:lvl w:ilvl="0" w:tplc="F5B0EE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2000A5B"/>
    <w:multiLevelType w:val="multilevel"/>
    <w:tmpl w:val="22000A5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336A1DB6"/>
    <w:multiLevelType w:val="multilevel"/>
    <w:tmpl w:val="336A1D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D6D3CCE"/>
    <w:multiLevelType w:val="hybridMultilevel"/>
    <w:tmpl w:val="E20806F0"/>
    <w:lvl w:ilvl="0" w:tplc="3C12F40A">
      <w:start w:val="1"/>
      <w:numFmt w:val="japaneseCounting"/>
      <w:lvlText w:val="%1、"/>
      <w:lvlJc w:val="left"/>
      <w:pPr>
        <w:tabs>
          <w:tab w:val="num" w:pos="525"/>
        </w:tabs>
        <w:ind w:left="525" w:hanging="5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FD9379F"/>
    <w:multiLevelType w:val="hybridMultilevel"/>
    <w:tmpl w:val="0504A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296111"/>
    <w:multiLevelType w:val="multilevel"/>
    <w:tmpl w:val="46296111"/>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484006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4B316120"/>
    <w:multiLevelType w:val="hybridMultilevel"/>
    <w:tmpl w:val="40542572"/>
    <w:lvl w:ilvl="0" w:tplc="B57E4A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1A149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44B05AB"/>
    <w:multiLevelType w:val="multilevel"/>
    <w:tmpl w:val="544B05AB"/>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5BEF3C4A"/>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1">
    <w:nsid w:val="5C0B5EB4"/>
    <w:multiLevelType w:val="hybridMultilevel"/>
    <w:tmpl w:val="E94233E8"/>
    <w:lvl w:ilvl="0" w:tplc="77A462DE">
      <w:start w:val="1"/>
      <w:numFmt w:val="japaneseCounting"/>
      <w:lvlRestart w:val="0"/>
      <w:lvlText w:val="%1、"/>
      <w:lvlJc w:val="left"/>
      <w:pPr>
        <w:tabs>
          <w:tab w:val="num" w:pos="0"/>
        </w:tabs>
        <w:ind w:left="930" w:hanging="510"/>
      </w:pPr>
      <w:rPr>
        <w:rFonts w:hint="default"/>
      </w:rPr>
    </w:lvl>
    <w:lvl w:ilvl="1" w:tplc="750A5AF6">
      <w:start w:val="1"/>
      <w:numFmt w:val="lowerLetter"/>
      <w:lvlText w:val="%2)"/>
      <w:lvlJc w:val="left"/>
      <w:pPr>
        <w:tabs>
          <w:tab w:val="num" w:pos="0"/>
        </w:tabs>
        <w:ind w:left="1260" w:hanging="420"/>
      </w:pPr>
    </w:lvl>
    <w:lvl w:ilvl="2" w:tplc="F7C27038">
      <w:start w:val="1"/>
      <w:numFmt w:val="lowerRoman"/>
      <w:lvlText w:val="%3."/>
      <w:lvlJc w:val="right"/>
      <w:pPr>
        <w:tabs>
          <w:tab w:val="num" w:pos="0"/>
        </w:tabs>
        <w:ind w:left="1680" w:hanging="420"/>
      </w:pPr>
    </w:lvl>
    <w:lvl w:ilvl="3" w:tplc="B8AE9994">
      <w:start w:val="1"/>
      <w:numFmt w:val="decimal"/>
      <w:lvlText w:val="%4."/>
      <w:lvlJc w:val="left"/>
      <w:pPr>
        <w:tabs>
          <w:tab w:val="num" w:pos="0"/>
        </w:tabs>
        <w:ind w:left="2100" w:hanging="420"/>
      </w:pPr>
    </w:lvl>
    <w:lvl w:ilvl="4" w:tplc="4E4ABD64">
      <w:start w:val="1"/>
      <w:numFmt w:val="lowerLetter"/>
      <w:lvlText w:val="%5)"/>
      <w:lvlJc w:val="left"/>
      <w:pPr>
        <w:tabs>
          <w:tab w:val="num" w:pos="0"/>
        </w:tabs>
        <w:ind w:left="2520" w:hanging="420"/>
      </w:pPr>
    </w:lvl>
    <w:lvl w:ilvl="5" w:tplc="609A8092">
      <w:start w:val="1"/>
      <w:numFmt w:val="lowerRoman"/>
      <w:lvlText w:val="%6."/>
      <w:lvlJc w:val="right"/>
      <w:pPr>
        <w:tabs>
          <w:tab w:val="num" w:pos="0"/>
        </w:tabs>
        <w:ind w:left="2940" w:hanging="420"/>
      </w:pPr>
    </w:lvl>
    <w:lvl w:ilvl="6" w:tplc="D85E072C">
      <w:start w:val="1"/>
      <w:numFmt w:val="decimal"/>
      <w:lvlText w:val="%7."/>
      <w:lvlJc w:val="left"/>
      <w:pPr>
        <w:tabs>
          <w:tab w:val="num" w:pos="0"/>
        </w:tabs>
        <w:ind w:left="3360" w:hanging="420"/>
      </w:pPr>
    </w:lvl>
    <w:lvl w:ilvl="7" w:tplc="A78636CA">
      <w:start w:val="1"/>
      <w:numFmt w:val="lowerLetter"/>
      <w:lvlText w:val="%8)"/>
      <w:lvlJc w:val="left"/>
      <w:pPr>
        <w:tabs>
          <w:tab w:val="num" w:pos="0"/>
        </w:tabs>
        <w:ind w:left="3780" w:hanging="420"/>
      </w:pPr>
    </w:lvl>
    <w:lvl w:ilvl="8" w:tplc="72467C26">
      <w:start w:val="1"/>
      <w:numFmt w:val="lowerRoman"/>
      <w:lvlText w:val="%9."/>
      <w:lvlJc w:val="right"/>
      <w:pPr>
        <w:tabs>
          <w:tab w:val="num" w:pos="0"/>
        </w:tabs>
        <w:ind w:left="4200" w:hanging="420"/>
      </w:pPr>
    </w:lvl>
  </w:abstractNum>
  <w:abstractNum w:abstractNumId="22">
    <w:nsid w:val="5D1F4B90"/>
    <w:multiLevelType w:val="hybridMultilevel"/>
    <w:tmpl w:val="18F004FA"/>
    <w:lvl w:ilvl="0" w:tplc="D51045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19B46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6FD105BF"/>
    <w:multiLevelType w:val="multilevel"/>
    <w:tmpl w:val="6FD105B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73014921"/>
    <w:multiLevelType w:val="hybridMultilevel"/>
    <w:tmpl w:val="1A220E26"/>
    <w:lvl w:ilvl="0" w:tplc="C6F2ACD0">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7"/>
  </w:num>
  <w:num w:numId="3">
    <w:abstractNumId w:val="10"/>
  </w:num>
  <w:num w:numId="4">
    <w:abstractNumId w:val="22"/>
  </w:num>
  <w:num w:numId="5">
    <w:abstractNumId w:val="8"/>
  </w:num>
  <w:num w:numId="6">
    <w:abstractNumId w:val="14"/>
  </w:num>
  <w:num w:numId="7">
    <w:abstractNumId w:val="9"/>
  </w:num>
  <w:num w:numId="8">
    <w:abstractNumId w:val="11"/>
  </w:num>
  <w:num w:numId="9">
    <w:abstractNumId w:val="19"/>
  </w:num>
  <w:num w:numId="10">
    <w:abstractNumId w:val="24"/>
  </w:num>
  <w:num w:numId="11">
    <w:abstractNumId w:val="12"/>
  </w:num>
  <w:num w:numId="12">
    <w:abstractNumId w:val="15"/>
  </w:num>
  <w:num w:numId="13">
    <w:abstractNumId w:val="7"/>
  </w:num>
  <w:num w:numId="14">
    <w:abstractNumId w:val="6"/>
  </w:num>
  <w:num w:numId="15">
    <w:abstractNumId w:val="2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6"/>
  </w:num>
  <w:num w:numId="23">
    <w:abstractNumId w:val="18"/>
  </w:num>
  <w:num w:numId="24">
    <w:abstractNumId w:val="23"/>
  </w:num>
  <w:num w:numId="25">
    <w:abstractNumId w:val="5"/>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石磊">
    <w15:presenceInfo w15:providerId="Windows Live" w15:userId="bf24140ccb1b4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2"/>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F4"/>
    <w:rsid w:val="00001CF8"/>
    <w:rsid w:val="000036E2"/>
    <w:rsid w:val="00023A75"/>
    <w:rsid w:val="00051101"/>
    <w:rsid w:val="00052288"/>
    <w:rsid w:val="00063BE8"/>
    <w:rsid w:val="00070949"/>
    <w:rsid w:val="000A7D53"/>
    <w:rsid w:val="000B0B00"/>
    <w:rsid w:val="000B24B3"/>
    <w:rsid w:val="000B3672"/>
    <w:rsid w:val="000B4D37"/>
    <w:rsid w:val="000B67F8"/>
    <w:rsid w:val="000B764A"/>
    <w:rsid w:val="000C6AFF"/>
    <w:rsid w:val="000D013E"/>
    <w:rsid w:val="00100C6B"/>
    <w:rsid w:val="001130F6"/>
    <w:rsid w:val="00115E6E"/>
    <w:rsid w:val="00124120"/>
    <w:rsid w:val="00141EB6"/>
    <w:rsid w:val="00155256"/>
    <w:rsid w:val="001720D1"/>
    <w:rsid w:val="0017489F"/>
    <w:rsid w:val="001835A3"/>
    <w:rsid w:val="00186C30"/>
    <w:rsid w:val="00190F05"/>
    <w:rsid w:val="001A5B26"/>
    <w:rsid w:val="001B55F6"/>
    <w:rsid w:val="001C764F"/>
    <w:rsid w:val="001E7776"/>
    <w:rsid w:val="001F404C"/>
    <w:rsid w:val="001F4B74"/>
    <w:rsid w:val="001F77B5"/>
    <w:rsid w:val="002045F3"/>
    <w:rsid w:val="002046BC"/>
    <w:rsid w:val="00216C16"/>
    <w:rsid w:val="00225DE2"/>
    <w:rsid w:val="002456FB"/>
    <w:rsid w:val="002458CD"/>
    <w:rsid w:val="002709B1"/>
    <w:rsid w:val="00283E31"/>
    <w:rsid w:val="002A014B"/>
    <w:rsid w:val="002C1F36"/>
    <w:rsid w:val="002C3A9D"/>
    <w:rsid w:val="002C72DB"/>
    <w:rsid w:val="002E6FDC"/>
    <w:rsid w:val="002F54C8"/>
    <w:rsid w:val="00304848"/>
    <w:rsid w:val="00312B65"/>
    <w:rsid w:val="0031483B"/>
    <w:rsid w:val="0037530B"/>
    <w:rsid w:val="003970E8"/>
    <w:rsid w:val="003A126E"/>
    <w:rsid w:val="003A2E6D"/>
    <w:rsid w:val="003C48D4"/>
    <w:rsid w:val="003C6480"/>
    <w:rsid w:val="003D0C54"/>
    <w:rsid w:val="003E5644"/>
    <w:rsid w:val="003F2691"/>
    <w:rsid w:val="003F683C"/>
    <w:rsid w:val="00417208"/>
    <w:rsid w:val="00432C9D"/>
    <w:rsid w:val="00447CB2"/>
    <w:rsid w:val="00460050"/>
    <w:rsid w:val="004867D5"/>
    <w:rsid w:val="004A73F4"/>
    <w:rsid w:val="004C0104"/>
    <w:rsid w:val="004D6BDF"/>
    <w:rsid w:val="004D7D44"/>
    <w:rsid w:val="004E13B6"/>
    <w:rsid w:val="005026D6"/>
    <w:rsid w:val="00512B3A"/>
    <w:rsid w:val="00516482"/>
    <w:rsid w:val="00517CD1"/>
    <w:rsid w:val="00522320"/>
    <w:rsid w:val="00527C41"/>
    <w:rsid w:val="00553F74"/>
    <w:rsid w:val="00576A78"/>
    <w:rsid w:val="00595D5A"/>
    <w:rsid w:val="00595E0D"/>
    <w:rsid w:val="005B09D8"/>
    <w:rsid w:val="005F2E6B"/>
    <w:rsid w:val="00601DA3"/>
    <w:rsid w:val="00607696"/>
    <w:rsid w:val="0065306E"/>
    <w:rsid w:val="0068650B"/>
    <w:rsid w:val="0069475A"/>
    <w:rsid w:val="006A2E89"/>
    <w:rsid w:val="006C48A1"/>
    <w:rsid w:val="006C7E63"/>
    <w:rsid w:val="006F272E"/>
    <w:rsid w:val="006F6B46"/>
    <w:rsid w:val="006F7EF7"/>
    <w:rsid w:val="0070057B"/>
    <w:rsid w:val="00707F5B"/>
    <w:rsid w:val="0071429F"/>
    <w:rsid w:val="00742B0E"/>
    <w:rsid w:val="00747E8F"/>
    <w:rsid w:val="00771CBF"/>
    <w:rsid w:val="00777075"/>
    <w:rsid w:val="007922D4"/>
    <w:rsid w:val="007A1280"/>
    <w:rsid w:val="007A6007"/>
    <w:rsid w:val="007B56E5"/>
    <w:rsid w:val="007D1EE4"/>
    <w:rsid w:val="007E0FDF"/>
    <w:rsid w:val="007F322F"/>
    <w:rsid w:val="00803BD7"/>
    <w:rsid w:val="008066C8"/>
    <w:rsid w:val="00830E61"/>
    <w:rsid w:val="00831ABC"/>
    <w:rsid w:val="008327E9"/>
    <w:rsid w:val="0083484B"/>
    <w:rsid w:val="00843716"/>
    <w:rsid w:val="00843DC8"/>
    <w:rsid w:val="00843FF9"/>
    <w:rsid w:val="00884797"/>
    <w:rsid w:val="00893BFA"/>
    <w:rsid w:val="008B121C"/>
    <w:rsid w:val="008C5698"/>
    <w:rsid w:val="008C6BB4"/>
    <w:rsid w:val="008D0BBF"/>
    <w:rsid w:val="008D1497"/>
    <w:rsid w:val="008D2539"/>
    <w:rsid w:val="008E751A"/>
    <w:rsid w:val="008E7D25"/>
    <w:rsid w:val="0090164C"/>
    <w:rsid w:val="009118D2"/>
    <w:rsid w:val="0091253B"/>
    <w:rsid w:val="009134F0"/>
    <w:rsid w:val="009138C1"/>
    <w:rsid w:val="00914B1D"/>
    <w:rsid w:val="0093056F"/>
    <w:rsid w:val="0094307F"/>
    <w:rsid w:val="009433E8"/>
    <w:rsid w:val="009756C5"/>
    <w:rsid w:val="009A17CB"/>
    <w:rsid w:val="009B282A"/>
    <w:rsid w:val="009B3298"/>
    <w:rsid w:val="009D384C"/>
    <w:rsid w:val="009D4370"/>
    <w:rsid w:val="009E71E8"/>
    <w:rsid w:val="009F727E"/>
    <w:rsid w:val="00A10333"/>
    <w:rsid w:val="00A12EF2"/>
    <w:rsid w:val="00A23D29"/>
    <w:rsid w:val="00A25141"/>
    <w:rsid w:val="00A560A5"/>
    <w:rsid w:val="00A5686E"/>
    <w:rsid w:val="00A57224"/>
    <w:rsid w:val="00A636A4"/>
    <w:rsid w:val="00A660CE"/>
    <w:rsid w:val="00A733BB"/>
    <w:rsid w:val="00A9206E"/>
    <w:rsid w:val="00AA0909"/>
    <w:rsid w:val="00AA3E9F"/>
    <w:rsid w:val="00AC5E8B"/>
    <w:rsid w:val="00AD6105"/>
    <w:rsid w:val="00AE1AD1"/>
    <w:rsid w:val="00AE36E7"/>
    <w:rsid w:val="00B022F4"/>
    <w:rsid w:val="00B2567D"/>
    <w:rsid w:val="00B25A35"/>
    <w:rsid w:val="00B27070"/>
    <w:rsid w:val="00B830EB"/>
    <w:rsid w:val="00BA11F3"/>
    <w:rsid w:val="00BA3310"/>
    <w:rsid w:val="00BC1F95"/>
    <w:rsid w:val="00BC741A"/>
    <w:rsid w:val="00BD5017"/>
    <w:rsid w:val="00BD5499"/>
    <w:rsid w:val="00BD64F3"/>
    <w:rsid w:val="00BF352B"/>
    <w:rsid w:val="00BF651E"/>
    <w:rsid w:val="00C27470"/>
    <w:rsid w:val="00C64C3B"/>
    <w:rsid w:val="00C71500"/>
    <w:rsid w:val="00C73534"/>
    <w:rsid w:val="00C83F99"/>
    <w:rsid w:val="00C861AC"/>
    <w:rsid w:val="00C95D84"/>
    <w:rsid w:val="00C97910"/>
    <w:rsid w:val="00CB793A"/>
    <w:rsid w:val="00CC01C1"/>
    <w:rsid w:val="00CC4671"/>
    <w:rsid w:val="00CD7C11"/>
    <w:rsid w:val="00CF4EF1"/>
    <w:rsid w:val="00D02C3B"/>
    <w:rsid w:val="00D61187"/>
    <w:rsid w:val="00D629F7"/>
    <w:rsid w:val="00D81AA4"/>
    <w:rsid w:val="00D851C7"/>
    <w:rsid w:val="00D86578"/>
    <w:rsid w:val="00DA56F4"/>
    <w:rsid w:val="00DC1AF2"/>
    <w:rsid w:val="00DD027D"/>
    <w:rsid w:val="00E23B34"/>
    <w:rsid w:val="00E30A51"/>
    <w:rsid w:val="00E36ED4"/>
    <w:rsid w:val="00E47E01"/>
    <w:rsid w:val="00E57B61"/>
    <w:rsid w:val="00E62E07"/>
    <w:rsid w:val="00EA258E"/>
    <w:rsid w:val="00EA3134"/>
    <w:rsid w:val="00EA4142"/>
    <w:rsid w:val="00EA6E89"/>
    <w:rsid w:val="00EB7804"/>
    <w:rsid w:val="00EC59C0"/>
    <w:rsid w:val="00ED7F97"/>
    <w:rsid w:val="00EE66D7"/>
    <w:rsid w:val="00F07EC3"/>
    <w:rsid w:val="00F243A8"/>
    <w:rsid w:val="00F249A6"/>
    <w:rsid w:val="00F3139A"/>
    <w:rsid w:val="00F317E1"/>
    <w:rsid w:val="00F40569"/>
    <w:rsid w:val="00F52BD1"/>
    <w:rsid w:val="00F62A23"/>
    <w:rsid w:val="00F74B9E"/>
    <w:rsid w:val="00F912E3"/>
    <w:rsid w:val="00F94703"/>
    <w:rsid w:val="00F9650C"/>
    <w:rsid w:val="00FB3383"/>
    <w:rsid w:val="00FF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4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F4"/>
    <w:pPr>
      <w:widowControl w:val="0"/>
      <w:spacing w:line="400" w:lineRule="exact"/>
      <w:jc w:val="both"/>
    </w:pPr>
  </w:style>
  <w:style w:type="paragraph" w:styleId="Heading1">
    <w:name w:val="heading 1"/>
    <w:basedOn w:val="Normal"/>
    <w:next w:val="Normal"/>
    <w:link w:val="Heading1Char"/>
    <w:qFormat/>
    <w:rsid w:val="00595D5A"/>
    <w:pPr>
      <w:keepNext/>
      <w:keepLines/>
      <w:spacing w:beforeLines="100" w:before="100"/>
      <w:outlineLvl w:val="0"/>
    </w:pPr>
    <w:rPr>
      <w:rFonts w:asciiTheme="majorHAnsi" w:eastAsiaTheme="majorEastAsia" w:hAnsiTheme="majorHAnsi"/>
      <w:bCs/>
      <w:kern w:val="44"/>
      <w:sz w:val="28"/>
      <w:szCs w:val="44"/>
    </w:rPr>
  </w:style>
  <w:style w:type="paragraph" w:styleId="Heading2">
    <w:name w:val="heading 2"/>
    <w:basedOn w:val="Normal"/>
    <w:next w:val="Normal"/>
    <w:link w:val="Heading2Char"/>
    <w:qFormat/>
    <w:rsid w:val="00DA56F4"/>
    <w:pPr>
      <w:keepNext/>
      <w:keepLines/>
      <w:spacing w:before="260" w:after="260" w:line="415" w:lineRule="auto"/>
      <w:ind w:firstLineChars="200" w:firstLine="200"/>
      <w:outlineLvl w:val="1"/>
    </w:pPr>
    <w:rPr>
      <w:rFonts w:ascii="Calibri Light" w:eastAsia="宋体" w:hAnsi="Calibri Light" w:cs="Times New Roman"/>
      <w:b/>
      <w:bCs/>
      <w:sz w:val="32"/>
      <w:szCs w:val="32"/>
    </w:rPr>
  </w:style>
  <w:style w:type="paragraph" w:styleId="Heading3">
    <w:name w:val="heading 3"/>
    <w:basedOn w:val="Normal"/>
    <w:next w:val="Normal"/>
    <w:link w:val="Heading3Char"/>
    <w:uiPriority w:val="9"/>
    <w:qFormat/>
    <w:rsid w:val="00DA56F4"/>
    <w:pPr>
      <w:keepNext/>
      <w:keepLines/>
      <w:spacing w:before="260" w:after="260" w:line="415" w:lineRule="auto"/>
      <w:ind w:firstLineChars="200" w:firstLine="200"/>
      <w:outlineLvl w:val="2"/>
    </w:pPr>
    <w:rPr>
      <w:rFonts w:ascii="Calibri" w:eastAsia="宋体" w:hAnsi="Calibri" w:cs="Arial"/>
      <w:b/>
      <w:bCs/>
      <w:sz w:val="32"/>
      <w:szCs w:val="32"/>
    </w:rPr>
  </w:style>
  <w:style w:type="paragraph" w:styleId="Heading4">
    <w:name w:val="heading 4"/>
    <w:basedOn w:val="Normal"/>
    <w:next w:val="Normal"/>
    <w:link w:val="Heading4Char"/>
    <w:uiPriority w:val="9"/>
    <w:unhideWhenUsed/>
    <w:qFormat/>
    <w:rsid w:val="00DA56F4"/>
    <w:pPr>
      <w:keepNext/>
      <w:keepLines/>
      <w:spacing w:before="280" w:after="290" w:line="376" w:lineRule="auto"/>
      <w:outlineLvl w:val="3"/>
    </w:pPr>
    <w:rPr>
      <w:rFonts w:ascii="Cambria" w:eastAsia="宋体" w:hAnsi="Cambria" w:cs="Times New Roman"/>
      <w:b/>
      <w:bCs/>
      <w:sz w:val="28"/>
      <w:szCs w:val="28"/>
    </w:rPr>
  </w:style>
  <w:style w:type="paragraph" w:styleId="Heading5">
    <w:name w:val="heading 5"/>
    <w:basedOn w:val="Normal"/>
    <w:next w:val="Normal"/>
    <w:link w:val="Heading5Char"/>
    <w:uiPriority w:val="9"/>
    <w:unhideWhenUsed/>
    <w:qFormat/>
    <w:rsid w:val="00DA56F4"/>
    <w:pPr>
      <w:keepNext/>
      <w:keepLines/>
      <w:spacing w:before="280" w:after="290" w:line="376" w:lineRule="auto"/>
      <w:outlineLvl w:val="4"/>
    </w:pPr>
    <w:rPr>
      <w:rFonts w:ascii="Calibri" w:eastAsia="宋体" w:hAnsi="Calibri" w:cs="Times New Roman"/>
      <w:b/>
      <w:bCs/>
      <w:sz w:val="28"/>
      <w:szCs w:val="28"/>
    </w:rPr>
  </w:style>
  <w:style w:type="paragraph" w:styleId="Heading6">
    <w:name w:val="heading 6"/>
    <w:basedOn w:val="Normal"/>
    <w:next w:val="Normal"/>
    <w:link w:val="Heading6Char"/>
    <w:uiPriority w:val="9"/>
    <w:unhideWhenUsed/>
    <w:qFormat/>
    <w:rsid w:val="00DA56F4"/>
    <w:pPr>
      <w:keepNext/>
      <w:keepLines/>
      <w:spacing w:before="240" w:after="64" w:line="320" w:lineRule="auto"/>
      <w:outlineLvl w:val="5"/>
    </w:pPr>
    <w:rPr>
      <w:rFonts w:ascii="Cambria" w:eastAsia="宋体"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D5A"/>
    <w:rPr>
      <w:rFonts w:asciiTheme="majorHAnsi" w:eastAsiaTheme="majorEastAsia" w:hAnsiTheme="majorHAnsi"/>
      <w:bCs/>
      <w:kern w:val="44"/>
      <w:sz w:val="28"/>
      <w:szCs w:val="44"/>
    </w:rPr>
  </w:style>
  <w:style w:type="character" w:customStyle="1" w:styleId="Heading2Char">
    <w:name w:val="Heading 2 Char"/>
    <w:basedOn w:val="DefaultParagraphFont"/>
    <w:link w:val="Heading2"/>
    <w:rsid w:val="00DA56F4"/>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
    <w:rsid w:val="00DA56F4"/>
    <w:rPr>
      <w:rFonts w:ascii="Calibri" w:eastAsia="宋体" w:hAnsi="Calibri" w:cs="Arial"/>
      <w:b/>
      <w:bCs/>
      <w:sz w:val="32"/>
      <w:szCs w:val="32"/>
    </w:rPr>
  </w:style>
  <w:style w:type="character" w:customStyle="1" w:styleId="Heading4Char">
    <w:name w:val="Heading 4 Char"/>
    <w:basedOn w:val="DefaultParagraphFont"/>
    <w:link w:val="Heading4"/>
    <w:uiPriority w:val="9"/>
    <w:rsid w:val="00DA56F4"/>
    <w:rPr>
      <w:rFonts w:ascii="Cambria" w:eastAsia="宋体" w:hAnsi="Cambria" w:cs="Times New Roman"/>
      <w:b/>
      <w:bCs/>
      <w:sz w:val="28"/>
      <w:szCs w:val="28"/>
    </w:rPr>
  </w:style>
  <w:style w:type="character" w:customStyle="1" w:styleId="Heading5Char">
    <w:name w:val="Heading 5 Char"/>
    <w:basedOn w:val="DefaultParagraphFont"/>
    <w:link w:val="Heading5"/>
    <w:uiPriority w:val="9"/>
    <w:rsid w:val="00DA56F4"/>
    <w:rPr>
      <w:rFonts w:ascii="Calibri" w:eastAsia="宋体" w:hAnsi="Calibri" w:cs="Times New Roman"/>
      <w:b/>
      <w:bCs/>
      <w:sz w:val="28"/>
      <w:szCs w:val="28"/>
    </w:rPr>
  </w:style>
  <w:style w:type="character" w:customStyle="1" w:styleId="Heading6Char">
    <w:name w:val="Heading 6 Char"/>
    <w:basedOn w:val="DefaultParagraphFont"/>
    <w:link w:val="Heading6"/>
    <w:uiPriority w:val="9"/>
    <w:rsid w:val="00DA56F4"/>
    <w:rPr>
      <w:rFonts w:ascii="Cambria" w:eastAsia="宋体" w:hAnsi="Cambria" w:cs="Times New Roman"/>
      <w:b/>
      <w:bCs/>
      <w:sz w:val="24"/>
      <w:szCs w:val="24"/>
    </w:rPr>
  </w:style>
  <w:style w:type="paragraph" w:styleId="Title">
    <w:name w:val="Title"/>
    <w:basedOn w:val="Normal"/>
    <w:next w:val="Normal"/>
    <w:link w:val="TitleChar"/>
    <w:qFormat/>
    <w:rsid w:val="002E6FD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2E6FDC"/>
    <w:rPr>
      <w:rFonts w:asciiTheme="majorHAnsi" w:eastAsiaTheme="majorEastAsia" w:hAnsiTheme="majorHAnsi" w:cstheme="majorBidi"/>
      <w:b/>
      <w:bCs/>
      <w:sz w:val="32"/>
      <w:szCs w:val="32"/>
    </w:rPr>
  </w:style>
  <w:style w:type="paragraph" w:styleId="FootnoteText">
    <w:name w:val="footnote text"/>
    <w:aliases w:val="字元,程脚注文本,样式程脚注文本,ftx,脚注文本_n,脚注文本 Char Char Char Char,脚注文本 Char Char Char,註腳文字 字元,脚注文本 Char Char1,脚注文本 Char1 Char Char,脚注文本 Char Char1 Char Char1,脚注文本 Char1 Char1 Char Char Char,脚注文本 Char Char1 Char Char1 Char Char,脚注文本 Char1 Char1,FA"/>
    <w:basedOn w:val="Normal"/>
    <w:link w:val="FootnoteTextChar"/>
    <w:uiPriority w:val="99"/>
    <w:unhideWhenUsed/>
    <w:rsid w:val="00DA56F4"/>
    <w:pPr>
      <w:widowControl/>
      <w:snapToGrid w:val="0"/>
      <w:jc w:val="left"/>
    </w:pPr>
    <w:rPr>
      <w:rFonts w:ascii="Times New Roman" w:eastAsia="宋体" w:hAnsi="Times New Roman"/>
      <w:sz w:val="18"/>
      <w:szCs w:val="18"/>
    </w:rPr>
  </w:style>
  <w:style w:type="character" w:customStyle="1" w:styleId="FootnoteTextChar">
    <w:name w:val="Footnote Text Char"/>
    <w:aliases w:val="字元 Char,程脚注文本 Char,样式程脚注文本 Char,ftx Char,脚注文本_n Char,脚注文本 Char Char Char Char Char,脚注文本 Char Char Char Char1,註腳文字 字元 Char,脚注文本 Char Char1 Char,脚注文本 Char1 Char Char Char,脚注文本 Char Char1 Char Char1 Char,脚注文本 Char1 Char1 Char,FA Char"/>
    <w:basedOn w:val="DefaultParagraphFont"/>
    <w:link w:val="FootnoteText"/>
    <w:uiPriority w:val="99"/>
    <w:rsid w:val="00DA56F4"/>
    <w:rPr>
      <w:rFonts w:ascii="Times New Roman" w:eastAsia="宋体" w:hAnsi="Times New Roman"/>
      <w:sz w:val="18"/>
      <w:szCs w:val="18"/>
    </w:rPr>
  </w:style>
  <w:style w:type="character" w:styleId="FootnoteReference">
    <w:name w:val="footnote reference"/>
    <w:aliases w:val="FR,样式程脚注引用,16 Point,Superscript 6 Point"/>
    <w:basedOn w:val="DefaultParagraphFont"/>
    <w:uiPriority w:val="99"/>
    <w:unhideWhenUsed/>
    <w:rsid w:val="00DA56F4"/>
    <w:rPr>
      <w:vertAlign w:val="superscript"/>
    </w:rPr>
  </w:style>
  <w:style w:type="paragraph" w:styleId="BalloonText">
    <w:name w:val="Balloon Text"/>
    <w:basedOn w:val="Normal"/>
    <w:link w:val="BalloonTextChar"/>
    <w:unhideWhenUsed/>
    <w:rsid w:val="00DA56F4"/>
    <w:pPr>
      <w:spacing w:line="240" w:lineRule="auto"/>
    </w:pPr>
    <w:rPr>
      <w:sz w:val="18"/>
      <w:szCs w:val="18"/>
    </w:rPr>
  </w:style>
  <w:style w:type="character" w:customStyle="1" w:styleId="BalloonTextChar">
    <w:name w:val="Balloon Text Char"/>
    <w:basedOn w:val="DefaultParagraphFont"/>
    <w:link w:val="BalloonText"/>
    <w:rsid w:val="00DA56F4"/>
    <w:rPr>
      <w:sz w:val="18"/>
      <w:szCs w:val="18"/>
    </w:rPr>
  </w:style>
  <w:style w:type="paragraph" w:styleId="Header">
    <w:name w:val="header"/>
    <w:basedOn w:val="Normal"/>
    <w:link w:val="HeaderChar"/>
    <w:unhideWhenUsed/>
    <w:rsid w:val="00DA56F4"/>
    <w:pPr>
      <w:widowControl/>
      <w:pBdr>
        <w:bottom w:val="single" w:sz="6" w:space="1" w:color="auto"/>
      </w:pBdr>
      <w:tabs>
        <w:tab w:val="center" w:pos="4153"/>
        <w:tab w:val="right" w:pos="8306"/>
      </w:tabs>
      <w:snapToGrid w:val="0"/>
      <w:ind w:firstLineChars="200" w:firstLine="200"/>
      <w:jc w:val="center"/>
    </w:pPr>
    <w:rPr>
      <w:rFonts w:ascii="Times New Roman" w:eastAsia="宋体" w:hAnsi="Times New Roman"/>
      <w:sz w:val="18"/>
      <w:szCs w:val="18"/>
    </w:rPr>
  </w:style>
  <w:style w:type="character" w:customStyle="1" w:styleId="HeaderChar">
    <w:name w:val="Header Char"/>
    <w:basedOn w:val="DefaultParagraphFont"/>
    <w:link w:val="Header"/>
    <w:rsid w:val="00DA56F4"/>
    <w:rPr>
      <w:rFonts w:ascii="Times New Roman" w:eastAsia="宋体" w:hAnsi="Times New Roman"/>
      <w:sz w:val="18"/>
      <w:szCs w:val="18"/>
    </w:rPr>
  </w:style>
  <w:style w:type="paragraph" w:styleId="Footer">
    <w:name w:val="footer"/>
    <w:basedOn w:val="Normal"/>
    <w:link w:val="FooterChar"/>
    <w:unhideWhenUsed/>
    <w:rsid w:val="00DA56F4"/>
    <w:pPr>
      <w:widowControl/>
      <w:tabs>
        <w:tab w:val="center" w:pos="4153"/>
        <w:tab w:val="right" w:pos="8306"/>
      </w:tabs>
      <w:snapToGrid w:val="0"/>
      <w:ind w:firstLineChars="200" w:firstLine="200"/>
      <w:jc w:val="left"/>
    </w:pPr>
    <w:rPr>
      <w:rFonts w:ascii="Times New Roman" w:eastAsia="宋体" w:hAnsi="Times New Roman"/>
      <w:sz w:val="18"/>
      <w:szCs w:val="18"/>
    </w:rPr>
  </w:style>
  <w:style w:type="character" w:customStyle="1" w:styleId="FooterChar">
    <w:name w:val="Footer Char"/>
    <w:basedOn w:val="DefaultParagraphFont"/>
    <w:link w:val="Footer"/>
    <w:rsid w:val="00DA56F4"/>
    <w:rPr>
      <w:rFonts w:ascii="Times New Roman" w:eastAsia="宋体" w:hAnsi="Times New Roman"/>
      <w:sz w:val="18"/>
      <w:szCs w:val="18"/>
    </w:rPr>
  </w:style>
  <w:style w:type="paragraph" w:styleId="ListParagraph">
    <w:name w:val="List Paragraph"/>
    <w:basedOn w:val="Normal"/>
    <w:uiPriority w:val="34"/>
    <w:qFormat/>
    <w:rsid w:val="00DA56F4"/>
    <w:pPr>
      <w:widowControl/>
      <w:ind w:firstLineChars="200" w:firstLine="420"/>
    </w:pPr>
    <w:rPr>
      <w:rFonts w:ascii="Times New Roman" w:eastAsia="宋体" w:hAnsi="Times New Roman"/>
      <w:szCs w:val="21"/>
    </w:rPr>
  </w:style>
  <w:style w:type="paragraph" w:customStyle="1" w:styleId="1">
    <w:name w:val="列出段落1"/>
    <w:basedOn w:val="Normal"/>
    <w:uiPriority w:val="34"/>
    <w:qFormat/>
    <w:rsid w:val="00DA56F4"/>
    <w:pPr>
      <w:widowControl/>
      <w:ind w:firstLineChars="200" w:firstLine="200"/>
    </w:pPr>
    <w:rPr>
      <w:rFonts w:ascii="Calibri" w:eastAsia="宋体" w:hAnsi="Calibri" w:cs="Arial"/>
    </w:rPr>
  </w:style>
  <w:style w:type="character" w:styleId="Hyperlink">
    <w:name w:val="Hyperlink"/>
    <w:basedOn w:val="DefaultParagraphFont"/>
    <w:uiPriority w:val="99"/>
    <w:rsid w:val="00DA56F4"/>
    <w:rPr>
      <w:color w:val="0563C1"/>
      <w:u w:val="single"/>
    </w:rPr>
  </w:style>
  <w:style w:type="paragraph" w:styleId="EndnoteText">
    <w:name w:val="endnote text"/>
    <w:basedOn w:val="Normal"/>
    <w:link w:val="EndnoteTextChar"/>
    <w:rsid w:val="00DA56F4"/>
    <w:pPr>
      <w:snapToGrid w:val="0"/>
      <w:spacing w:line="240" w:lineRule="auto"/>
      <w:ind w:firstLineChars="200" w:firstLine="200"/>
      <w:jc w:val="left"/>
    </w:pPr>
    <w:rPr>
      <w:rFonts w:ascii="Calibri" w:eastAsia="宋体" w:hAnsi="Calibri" w:cs="Arial"/>
    </w:rPr>
  </w:style>
  <w:style w:type="character" w:customStyle="1" w:styleId="EndnoteTextChar">
    <w:name w:val="Endnote Text Char"/>
    <w:basedOn w:val="DefaultParagraphFont"/>
    <w:link w:val="EndnoteText"/>
    <w:rsid w:val="00DA56F4"/>
    <w:rPr>
      <w:rFonts w:ascii="Calibri" w:eastAsia="宋体" w:hAnsi="Calibri" w:cs="Arial"/>
    </w:rPr>
  </w:style>
  <w:style w:type="character" w:customStyle="1" w:styleId="Char1">
    <w:name w:val="尾注文本 Char1"/>
    <w:basedOn w:val="DefaultParagraphFont"/>
    <w:rsid w:val="00DA56F4"/>
  </w:style>
  <w:style w:type="character" w:styleId="Emphasis">
    <w:name w:val="Emphasis"/>
    <w:basedOn w:val="DefaultParagraphFont"/>
    <w:qFormat/>
    <w:rsid w:val="00DA56F4"/>
    <w:rPr>
      <w:i/>
      <w:iCs/>
    </w:rPr>
  </w:style>
  <w:style w:type="character" w:styleId="EndnoteReference">
    <w:name w:val="endnote reference"/>
    <w:basedOn w:val="DefaultParagraphFont"/>
    <w:rsid w:val="00DA56F4"/>
    <w:rPr>
      <w:vertAlign w:val="superscript"/>
    </w:rPr>
  </w:style>
  <w:style w:type="paragraph" w:customStyle="1" w:styleId="TOC1">
    <w:name w:val="TOC 标题1"/>
    <w:basedOn w:val="Heading1"/>
    <w:next w:val="Normal"/>
    <w:uiPriority w:val="39"/>
    <w:qFormat/>
    <w:rsid w:val="00DA56F4"/>
    <w:pPr>
      <w:widowControl/>
      <w:spacing w:beforeLines="0" w:before="240" w:line="259" w:lineRule="auto"/>
      <w:ind w:firstLineChars="200" w:firstLine="200"/>
      <w:jc w:val="left"/>
      <w:outlineLvl w:val="9"/>
    </w:pPr>
    <w:rPr>
      <w:rFonts w:ascii="Calibri Light" w:eastAsia="宋体" w:hAnsi="Calibri Light" w:cs="Times New Roman"/>
      <w:bCs w:val="0"/>
      <w:color w:val="2E74B5"/>
      <w:kern w:val="0"/>
      <w:sz w:val="32"/>
      <w:szCs w:val="32"/>
    </w:rPr>
  </w:style>
  <w:style w:type="paragraph" w:styleId="TOC2">
    <w:name w:val="toc 2"/>
    <w:basedOn w:val="Normal"/>
    <w:next w:val="Normal"/>
    <w:autoRedefine/>
    <w:uiPriority w:val="39"/>
    <w:rsid w:val="00DA56F4"/>
    <w:pPr>
      <w:widowControl/>
      <w:tabs>
        <w:tab w:val="right" w:leader="dot" w:pos="8296"/>
      </w:tabs>
      <w:spacing w:after="100" w:line="259" w:lineRule="auto"/>
      <w:ind w:left="220" w:firstLineChars="200" w:firstLine="200"/>
      <w:jc w:val="left"/>
    </w:pPr>
    <w:rPr>
      <w:rFonts w:ascii="Calibri" w:eastAsia="宋体" w:hAnsi="Calibri" w:cs="Times New Roman"/>
      <w:kern w:val="0"/>
      <w:sz w:val="24"/>
      <w:szCs w:val="28"/>
    </w:rPr>
  </w:style>
  <w:style w:type="paragraph" w:styleId="TOC10">
    <w:name w:val="toc 1"/>
    <w:basedOn w:val="Normal"/>
    <w:next w:val="Normal"/>
    <w:uiPriority w:val="39"/>
    <w:qFormat/>
    <w:rsid w:val="00D851C7"/>
    <w:pPr>
      <w:widowControl/>
      <w:tabs>
        <w:tab w:val="right" w:leader="dot" w:pos="8296"/>
      </w:tabs>
    </w:pPr>
    <w:rPr>
      <w:rFonts w:ascii="Times New Roman" w:eastAsia="宋体" w:hAnsi="Times New Roman" w:cs="Times New Roman"/>
      <w:kern w:val="0"/>
      <w:szCs w:val="24"/>
    </w:rPr>
  </w:style>
  <w:style w:type="paragraph" w:styleId="TOC3">
    <w:name w:val="toc 3"/>
    <w:basedOn w:val="Normal"/>
    <w:next w:val="Normal"/>
    <w:autoRedefine/>
    <w:uiPriority w:val="39"/>
    <w:rsid w:val="00DA56F4"/>
    <w:pPr>
      <w:widowControl/>
      <w:spacing w:after="100" w:line="259" w:lineRule="auto"/>
      <w:ind w:left="440" w:firstLineChars="200" w:firstLine="200"/>
      <w:jc w:val="left"/>
    </w:pPr>
    <w:rPr>
      <w:rFonts w:ascii="Calibri" w:eastAsia="宋体" w:hAnsi="Calibri" w:cs="Times New Roman"/>
      <w:kern w:val="0"/>
      <w:sz w:val="22"/>
    </w:rPr>
  </w:style>
  <w:style w:type="character" w:styleId="PageNumber">
    <w:name w:val="page number"/>
    <w:basedOn w:val="DefaultParagraphFont"/>
    <w:rsid w:val="00DA56F4"/>
  </w:style>
  <w:style w:type="paragraph" w:styleId="Index1">
    <w:name w:val="index 1"/>
    <w:basedOn w:val="Normal"/>
    <w:next w:val="Normal"/>
    <w:autoRedefine/>
    <w:uiPriority w:val="99"/>
    <w:unhideWhenUsed/>
    <w:rsid w:val="00DA56F4"/>
    <w:pPr>
      <w:spacing w:line="240" w:lineRule="auto"/>
      <w:ind w:firstLineChars="200" w:firstLine="200"/>
    </w:pPr>
    <w:rPr>
      <w:rFonts w:ascii="Calibri" w:eastAsia="宋体" w:hAnsi="Calibri" w:cs="Arial"/>
    </w:rPr>
  </w:style>
  <w:style w:type="paragraph" w:styleId="Index2">
    <w:name w:val="index 2"/>
    <w:basedOn w:val="Normal"/>
    <w:next w:val="Normal"/>
    <w:autoRedefine/>
    <w:uiPriority w:val="99"/>
    <w:unhideWhenUsed/>
    <w:rsid w:val="00DA56F4"/>
    <w:pPr>
      <w:spacing w:line="240" w:lineRule="auto"/>
      <w:ind w:leftChars="200" w:left="200" w:firstLineChars="200" w:firstLine="200"/>
    </w:pPr>
    <w:rPr>
      <w:rFonts w:ascii="Calibri" w:eastAsia="宋体" w:hAnsi="Calibri" w:cs="Arial"/>
    </w:rPr>
  </w:style>
  <w:style w:type="paragraph" w:styleId="Index3">
    <w:name w:val="index 3"/>
    <w:basedOn w:val="Normal"/>
    <w:next w:val="Normal"/>
    <w:autoRedefine/>
    <w:uiPriority w:val="99"/>
    <w:unhideWhenUsed/>
    <w:rsid w:val="00DA56F4"/>
    <w:pPr>
      <w:spacing w:line="240" w:lineRule="auto"/>
      <w:ind w:leftChars="400" w:left="400" w:firstLineChars="200" w:firstLine="200"/>
    </w:pPr>
    <w:rPr>
      <w:rFonts w:ascii="Calibri" w:eastAsia="宋体" w:hAnsi="Calibri" w:cs="Arial"/>
    </w:rPr>
  </w:style>
  <w:style w:type="paragraph" w:styleId="Index4">
    <w:name w:val="index 4"/>
    <w:basedOn w:val="Normal"/>
    <w:next w:val="Normal"/>
    <w:autoRedefine/>
    <w:uiPriority w:val="99"/>
    <w:unhideWhenUsed/>
    <w:rsid w:val="00DA56F4"/>
    <w:pPr>
      <w:spacing w:line="240" w:lineRule="auto"/>
      <w:ind w:leftChars="600" w:left="600" w:firstLineChars="200" w:firstLine="200"/>
    </w:pPr>
    <w:rPr>
      <w:rFonts w:ascii="Calibri" w:eastAsia="宋体" w:hAnsi="Calibri" w:cs="Arial"/>
    </w:rPr>
  </w:style>
  <w:style w:type="paragraph" w:styleId="Index5">
    <w:name w:val="index 5"/>
    <w:basedOn w:val="Normal"/>
    <w:next w:val="Normal"/>
    <w:autoRedefine/>
    <w:uiPriority w:val="99"/>
    <w:unhideWhenUsed/>
    <w:rsid w:val="00DA56F4"/>
    <w:pPr>
      <w:spacing w:line="240" w:lineRule="auto"/>
      <w:ind w:leftChars="800" w:left="800" w:firstLineChars="200" w:firstLine="200"/>
    </w:pPr>
    <w:rPr>
      <w:rFonts w:ascii="Calibri" w:eastAsia="宋体" w:hAnsi="Calibri" w:cs="Arial"/>
    </w:rPr>
  </w:style>
  <w:style w:type="paragraph" w:styleId="Index6">
    <w:name w:val="index 6"/>
    <w:basedOn w:val="Normal"/>
    <w:next w:val="Normal"/>
    <w:autoRedefine/>
    <w:uiPriority w:val="99"/>
    <w:unhideWhenUsed/>
    <w:rsid w:val="00DA56F4"/>
    <w:pPr>
      <w:spacing w:line="240" w:lineRule="auto"/>
      <w:ind w:leftChars="1000" w:left="1000" w:firstLineChars="200" w:firstLine="200"/>
    </w:pPr>
    <w:rPr>
      <w:rFonts w:ascii="Calibri" w:eastAsia="宋体" w:hAnsi="Calibri" w:cs="Arial"/>
    </w:rPr>
  </w:style>
  <w:style w:type="paragraph" w:styleId="Index7">
    <w:name w:val="index 7"/>
    <w:basedOn w:val="Normal"/>
    <w:next w:val="Normal"/>
    <w:autoRedefine/>
    <w:uiPriority w:val="99"/>
    <w:unhideWhenUsed/>
    <w:rsid w:val="00DA56F4"/>
    <w:pPr>
      <w:spacing w:line="240" w:lineRule="auto"/>
      <w:ind w:leftChars="1200" w:left="1200" w:firstLineChars="200" w:firstLine="200"/>
    </w:pPr>
    <w:rPr>
      <w:rFonts w:ascii="Calibri" w:eastAsia="宋体" w:hAnsi="Calibri" w:cs="Arial"/>
    </w:rPr>
  </w:style>
  <w:style w:type="paragraph" w:styleId="Index8">
    <w:name w:val="index 8"/>
    <w:basedOn w:val="Normal"/>
    <w:next w:val="Normal"/>
    <w:autoRedefine/>
    <w:uiPriority w:val="99"/>
    <w:unhideWhenUsed/>
    <w:rsid w:val="00DA56F4"/>
    <w:pPr>
      <w:spacing w:line="240" w:lineRule="auto"/>
      <w:ind w:leftChars="1400" w:left="1400" w:firstLineChars="200" w:firstLine="200"/>
    </w:pPr>
    <w:rPr>
      <w:rFonts w:ascii="Calibri" w:eastAsia="宋体" w:hAnsi="Calibri" w:cs="Arial"/>
    </w:rPr>
  </w:style>
  <w:style w:type="paragraph" w:styleId="Index9">
    <w:name w:val="index 9"/>
    <w:basedOn w:val="Normal"/>
    <w:next w:val="Normal"/>
    <w:autoRedefine/>
    <w:uiPriority w:val="99"/>
    <w:unhideWhenUsed/>
    <w:rsid w:val="00DA56F4"/>
    <w:pPr>
      <w:spacing w:line="240" w:lineRule="auto"/>
      <w:ind w:leftChars="1600" w:left="1600" w:firstLineChars="200" w:firstLine="200"/>
    </w:pPr>
    <w:rPr>
      <w:rFonts w:ascii="Calibri" w:eastAsia="宋体" w:hAnsi="Calibri" w:cs="Arial"/>
    </w:rPr>
  </w:style>
  <w:style w:type="paragraph" w:styleId="IndexHeading">
    <w:name w:val="index heading"/>
    <w:basedOn w:val="Normal"/>
    <w:next w:val="Index1"/>
    <w:uiPriority w:val="99"/>
    <w:unhideWhenUsed/>
    <w:rsid w:val="00DA56F4"/>
    <w:pPr>
      <w:spacing w:line="240" w:lineRule="auto"/>
      <w:ind w:firstLineChars="200" w:firstLine="200"/>
    </w:pPr>
    <w:rPr>
      <w:rFonts w:ascii="Calibri" w:eastAsia="宋体" w:hAnsi="Calibri" w:cs="Arial"/>
    </w:rPr>
  </w:style>
  <w:style w:type="paragraph" w:styleId="TOC4">
    <w:name w:val="toc 4"/>
    <w:basedOn w:val="Normal"/>
    <w:next w:val="Normal"/>
    <w:autoRedefine/>
    <w:uiPriority w:val="39"/>
    <w:unhideWhenUsed/>
    <w:rsid w:val="00DA56F4"/>
    <w:pPr>
      <w:spacing w:line="240" w:lineRule="auto"/>
      <w:ind w:leftChars="600" w:left="1260" w:firstLineChars="200" w:firstLine="200"/>
    </w:pPr>
    <w:rPr>
      <w:rFonts w:ascii="Calibri" w:eastAsia="宋体" w:hAnsi="Calibri" w:cs="Arial"/>
    </w:rPr>
  </w:style>
  <w:style w:type="paragraph" w:styleId="TOC5">
    <w:name w:val="toc 5"/>
    <w:basedOn w:val="Normal"/>
    <w:next w:val="Normal"/>
    <w:autoRedefine/>
    <w:uiPriority w:val="39"/>
    <w:unhideWhenUsed/>
    <w:rsid w:val="00DA56F4"/>
    <w:pPr>
      <w:spacing w:line="240" w:lineRule="auto"/>
      <w:ind w:leftChars="800" w:left="1680" w:firstLineChars="200" w:firstLine="200"/>
    </w:pPr>
    <w:rPr>
      <w:rFonts w:ascii="Calibri" w:eastAsia="宋体" w:hAnsi="Calibri" w:cs="Arial"/>
    </w:rPr>
  </w:style>
  <w:style w:type="paragraph" w:styleId="TOC6">
    <w:name w:val="toc 6"/>
    <w:basedOn w:val="Normal"/>
    <w:next w:val="Normal"/>
    <w:autoRedefine/>
    <w:uiPriority w:val="39"/>
    <w:unhideWhenUsed/>
    <w:rsid w:val="00DA56F4"/>
    <w:pPr>
      <w:spacing w:line="240" w:lineRule="auto"/>
      <w:ind w:leftChars="1000" w:left="2100" w:firstLineChars="200" w:firstLine="200"/>
    </w:pPr>
    <w:rPr>
      <w:rFonts w:ascii="Calibri" w:eastAsia="宋体" w:hAnsi="Calibri" w:cs="Arial"/>
    </w:rPr>
  </w:style>
  <w:style w:type="paragraph" w:styleId="TOC7">
    <w:name w:val="toc 7"/>
    <w:basedOn w:val="Normal"/>
    <w:next w:val="Normal"/>
    <w:autoRedefine/>
    <w:uiPriority w:val="39"/>
    <w:unhideWhenUsed/>
    <w:rsid w:val="00DA56F4"/>
    <w:pPr>
      <w:spacing w:line="240" w:lineRule="auto"/>
      <w:ind w:leftChars="1200" w:left="2520" w:firstLineChars="200" w:firstLine="200"/>
    </w:pPr>
    <w:rPr>
      <w:rFonts w:ascii="Calibri" w:eastAsia="宋体" w:hAnsi="Calibri" w:cs="Arial"/>
    </w:rPr>
  </w:style>
  <w:style w:type="paragraph" w:styleId="TOC8">
    <w:name w:val="toc 8"/>
    <w:basedOn w:val="Normal"/>
    <w:next w:val="Normal"/>
    <w:autoRedefine/>
    <w:uiPriority w:val="39"/>
    <w:unhideWhenUsed/>
    <w:rsid w:val="00DA56F4"/>
    <w:pPr>
      <w:spacing w:line="240" w:lineRule="auto"/>
      <w:ind w:leftChars="1400" w:left="2940" w:firstLineChars="200" w:firstLine="200"/>
    </w:pPr>
    <w:rPr>
      <w:rFonts w:ascii="Calibri" w:eastAsia="宋体" w:hAnsi="Calibri" w:cs="Arial"/>
    </w:rPr>
  </w:style>
  <w:style w:type="paragraph" w:styleId="TOC9">
    <w:name w:val="toc 9"/>
    <w:basedOn w:val="Normal"/>
    <w:next w:val="Normal"/>
    <w:autoRedefine/>
    <w:uiPriority w:val="39"/>
    <w:unhideWhenUsed/>
    <w:rsid w:val="00DA56F4"/>
    <w:pPr>
      <w:spacing w:line="240" w:lineRule="auto"/>
      <w:ind w:leftChars="1600" w:left="3360" w:firstLineChars="200" w:firstLine="200"/>
    </w:pPr>
    <w:rPr>
      <w:rFonts w:ascii="Calibri" w:eastAsia="宋体" w:hAnsi="Calibri" w:cs="Arial"/>
    </w:rPr>
  </w:style>
  <w:style w:type="paragraph" w:styleId="CommentText">
    <w:name w:val="annotation text"/>
    <w:basedOn w:val="Normal"/>
    <w:link w:val="CommentTextChar"/>
    <w:unhideWhenUsed/>
    <w:rsid w:val="00DA56F4"/>
    <w:pPr>
      <w:spacing w:line="240" w:lineRule="auto"/>
      <w:ind w:firstLineChars="200" w:firstLine="200"/>
      <w:jc w:val="left"/>
    </w:pPr>
    <w:rPr>
      <w:rFonts w:ascii="Calibri" w:eastAsia="宋体" w:hAnsi="Calibri" w:cs="Arial"/>
    </w:rPr>
  </w:style>
  <w:style w:type="character" w:customStyle="1" w:styleId="CommentTextChar">
    <w:name w:val="Comment Text Char"/>
    <w:basedOn w:val="DefaultParagraphFont"/>
    <w:link w:val="CommentText"/>
    <w:rsid w:val="00DA56F4"/>
    <w:rPr>
      <w:rFonts w:ascii="Calibri" w:eastAsia="宋体" w:hAnsi="Calibri" w:cs="Arial"/>
    </w:rPr>
  </w:style>
  <w:style w:type="character" w:customStyle="1" w:styleId="CommentSubjectChar">
    <w:name w:val="Comment Subject Char"/>
    <w:basedOn w:val="CommentTextChar"/>
    <w:link w:val="CommentSubject"/>
    <w:rsid w:val="00DA56F4"/>
    <w:rPr>
      <w:rFonts w:ascii="Calibri" w:eastAsia="宋体" w:hAnsi="Calibri" w:cs="Arial"/>
      <w:b/>
      <w:bCs/>
    </w:rPr>
  </w:style>
  <w:style w:type="paragraph" w:styleId="CommentSubject">
    <w:name w:val="annotation subject"/>
    <w:basedOn w:val="CommentText"/>
    <w:next w:val="CommentText"/>
    <w:link w:val="CommentSubjectChar"/>
    <w:unhideWhenUsed/>
    <w:rsid w:val="00DA56F4"/>
    <w:rPr>
      <w:b/>
      <w:bCs/>
    </w:rPr>
  </w:style>
  <w:style w:type="character" w:customStyle="1" w:styleId="10">
    <w:name w:val="批注主题 字符1"/>
    <w:basedOn w:val="CommentTextChar"/>
    <w:uiPriority w:val="99"/>
    <w:semiHidden/>
    <w:rsid w:val="00DA56F4"/>
    <w:rPr>
      <w:rFonts w:ascii="Calibri" w:eastAsia="宋体" w:hAnsi="Calibri" w:cs="Arial"/>
      <w:b/>
      <w:bCs/>
    </w:rPr>
  </w:style>
  <w:style w:type="paragraph" w:customStyle="1" w:styleId="11">
    <w:name w:val="无间隔1"/>
    <w:qFormat/>
    <w:rsid w:val="00DA56F4"/>
    <w:rPr>
      <w:rFonts w:ascii="Calibri" w:eastAsia="宋体" w:hAnsi="Calibri" w:cs="Times New Roman"/>
      <w:kern w:val="0"/>
      <w:sz w:val="22"/>
    </w:rPr>
  </w:style>
  <w:style w:type="paragraph" w:styleId="NormalWeb">
    <w:name w:val="Normal (Web)"/>
    <w:basedOn w:val="Normal"/>
    <w:rsid w:val="00DA56F4"/>
    <w:pPr>
      <w:widowControl/>
      <w:spacing w:before="100" w:beforeAutospacing="1" w:after="100" w:afterAutospacing="1" w:line="240" w:lineRule="auto"/>
      <w:jc w:val="left"/>
    </w:pPr>
    <w:rPr>
      <w:rFonts w:ascii="Times New Roman" w:eastAsia="宋体" w:hAnsi="Times New Roman" w:cs="Times New Roman"/>
      <w:kern w:val="0"/>
      <w:sz w:val="24"/>
      <w:szCs w:val="24"/>
    </w:rPr>
  </w:style>
  <w:style w:type="paragraph" w:styleId="DocumentMap">
    <w:name w:val="Document Map"/>
    <w:basedOn w:val="Normal"/>
    <w:link w:val="DocumentMapChar"/>
    <w:semiHidden/>
    <w:rsid w:val="00DA56F4"/>
    <w:pPr>
      <w:shd w:val="clear" w:color="auto" w:fill="000080"/>
      <w:spacing w:line="240" w:lineRule="auto"/>
    </w:pPr>
    <w:rPr>
      <w:rFonts w:ascii="Times New Roman" w:eastAsia="宋体" w:hAnsi="Times New Roman" w:cs="Times New Roman"/>
      <w:szCs w:val="24"/>
    </w:rPr>
  </w:style>
  <w:style w:type="character" w:customStyle="1" w:styleId="DocumentMapChar">
    <w:name w:val="Document Map Char"/>
    <w:basedOn w:val="DefaultParagraphFont"/>
    <w:link w:val="DocumentMap"/>
    <w:semiHidden/>
    <w:rsid w:val="00DA56F4"/>
    <w:rPr>
      <w:rFonts w:ascii="Times New Roman" w:eastAsia="宋体" w:hAnsi="Times New Roman" w:cs="Times New Roman"/>
      <w:szCs w:val="24"/>
      <w:shd w:val="clear" w:color="auto" w:fill="000080"/>
    </w:rPr>
  </w:style>
  <w:style w:type="character" w:customStyle="1" w:styleId="apple-converted-space">
    <w:name w:val="apple-converted-space"/>
    <w:rsid w:val="00DA56F4"/>
    <w:rPr>
      <w:rFonts w:cs="Times New Roman"/>
    </w:rPr>
  </w:style>
  <w:style w:type="character" w:customStyle="1" w:styleId="citation">
    <w:name w:val="citation"/>
    <w:rsid w:val="00DA56F4"/>
    <w:rPr>
      <w:rFonts w:cs="Times New Roman"/>
    </w:rPr>
  </w:style>
  <w:style w:type="character" w:customStyle="1" w:styleId="authornotfaded">
    <w:name w:val="author notfaded"/>
    <w:basedOn w:val="DefaultParagraphFont"/>
    <w:rsid w:val="00DA56F4"/>
  </w:style>
  <w:style w:type="character" w:styleId="CommentReference">
    <w:name w:val="annotation reference"/>
    <w:basedOn w:val="DefaultParagraphFont"/>
    <w:uiPriority w:val="99"/>
    <w:unhideWhenUsed/>
    <w:rsid w:val="00DA56F4"/>
    <w:rPr>
      <w:sz w:val="21"/>
      <w:szCs w:val="21"/>
    </w:rPr>
  </w:style>
  <w:style w:type="character" w:styleId="Strong">
    <w:name w:val="Strong"/>
    <w:qFormat/>
    <w:rsid w:val="00DA56F4"/>
    <w:rPr>
      <w:b/>
      <w:bCs/>
    </w:rPr>
  </w:style>
  <w:style w:type="table" w:styleId="TableGrid">
    <w:name w:val="Table Grid"/>
    <w:basedOn w:val="TableNormal"/>
    <w:uiPriority w:val="59"/>
    <w:rsid w:val="00DA56F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脚注"/>
    <w:basedOn w:val="FootnoteText"/>
    <w:qFormat/>
    <w:rsid w:val="00DA56F4"/>
    <w:pPr>
      <w:spacing w:line="240" w:lineRule="auto"/>
      <w:ind w:firstLineChars="200" w:firstLine="200"/>
      <w:jc w:val="both"/>
    </w:pPr>
  </w:style>
  <w:style w:type="paragraph" w:customStyle="1" w:styleId="a0">
    <w:name w:val="中文直接引用"/>
    <w:basedOn w:val="Quote"/>
    <w:next w:val="Normal"/>
    <w:qFormat/>
    <w:rsid w:val="00DA56F4"/>
    <w:pPr>
      <w:widowControl/>
      <w:spacing w:beforeLines="100" w:before="100" w:afterLines="100" w:after="100"/>
      <w:ind w:leftChars="200" w:left="200" w:rightChars="200" w:right="200" w:firstLineChars="200" w:firstLine="200"/>
      <w:jc w:val="both"/>
    </w:pPr>
    <w:rPr>
      <w:rFonts w:ascii="Times New Roman" w:eastAsia="楷体" w:hAnsi="Times New Roman"/>
      <w:i w:val="0"/>
      <w:szCs w:val="21"/>
    </w:rPr>
  </w:style>
  <w:style w:type="paragraph" w:styleId="Quote">
    <w:name w:val="Quote"/>
    <w:basedOn w:val="Normal"/>
    <w:next w:val="Normal"/>
    <w:link w:val="QuoteChar"/>
    <w:uiPriority w:val="29"/>
    <w:qFormat/>
    <w:rsid w:val="00DA56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56F4"/>
    <w:rPr>
      <w:i/>
      <w:iCs/>
      <w:color w:val="404040" w:themeColor="text1" w:themeTint="BF"/>
    </w:rPr>
  </w:style>
  <w:style w:type="character" w:customStyle="1" w:styleId="BodyTextChar">
    <w:name w:val="Body Text Char"/>
    <w:basedOn w:val="DefaultParagraphFont"/>
    <w:link w:val="BodyText"/>
    <w:uiPriority w:val="99"/>
    <w:semiHidden/>
    <w:rsid w:val="00DA56F4"/>
    <w:rPr>
      <w:rFonts w:ascii="Calibri" w:eastAsia="PMingLiU" w:hAnsi="Calibri" w:cs="Times New Roman"/>
      <w:sz w:val="24"/>
      <w:lang w:val="x-none" w:eastAsia="x-none"/>
    </w:rPr>
  </w:style>
  <w:style w:type="paragraph" w:styleId="BodyText">
    <w:name w:val="Body Text"/>
    <w:basedOn w:val="Normal"/>
    <w:link w:val="BodyTextChar"/>
    <w:uiPriority w:val="99"/>
    <w:semiHidden/>
    <w:unhideWhenUsed/>
    <w:rsid w:val="00DA56F4"/>
    <w:pPr>
      <w:spacing w:after="120" w:line="240" w:lineRule="auto"/>
      <w:ind w:firstLineChars="200" w:firstLine="200"/>
      <w:jc w:val="left"/>
    </w:pPr>
    <w:rPr>
      <w:rFonts w:ascii="Calibri" w:eastAsia="PMingLiU" w:hAnsi="Calibri" w:cs="Times New Roman"/>
      <w:sz w:val="24"/>
      <w:lang w:val="x-none" w:eastAsia="x-none"/>
    </w:rPr>
  </w:style>
  <w:style w:type="character" w:customStyle="1" w:styleId="12">
    <w:name w:val="正文文本 字符1"/>
    <w:basedOn w:val="DefaultParagraphFont"/>
    <w:uiPriority w:val="99"/>
    <w:semiHidden/>
    <w:rsid w:val="00DA56F4"/>
  </w:style>
  <w:style w:type="character" w:customStyle="1" w:styleId="BodyTextFirstIndentChar">
    <w:name w:val="Body Text First Indent Char"/>
    <w:basedOn w:val="BodyTextChar"/>
    <w:link w:val="BodyTextFirstIndent"/>
    <w:uiPriority w:val="99"/>
    <w:semiHidden/>
    <w:rsid w:val="00DA56F4"/>
    <w:rPr>
      <w:rFonts w:ascii="Calibri" w:eastAsia="PMingLiU" w:hAnsi="Calibri" w:cs="Times New Roman"/>
      <w:sz w:val="24"/>
      <w:lang w:val="x-none" w:eastAsia="x-none"/>
    </w:rPr>
  </w:style>
  <w:style w:type="paragraph" w:styleId="BodyTextFirstIndent">
    <w:name w:val="Body Text First Indent"/>
    <w:basedOn w:val="BodyText"/>
    <w:link w:val="BodyTextFirstIndentChar"/>
    <w:uiPriority w:val="99"/>
    <w:semiHidden/>
    <w:unhideWhenUsed/>
    <w:rsid w:val="00DA56F4"/>
    <w:pPr>
      <w:ind w:firstLineChars="100" w:firstLine="210"/>
    </w:pPr>
  </w:style>
  <w:style w:type="character" w:customStyle="1" w:styleId="13">
    <w:name w:val="正文首行缩进 字符1"/>
    <w:basedOn w:val="12"/>
    <w:uiPriority w:val="99"/>
    <w:semiHidden/>
    <w:rsid w:val="00DA56F4"/>
  </w:style>
  <w:style w:type="paragraph" w:customStyle="1" w:styleId="Default">
    <w:name w:val="Default"/>
    <w:rsid w:val="00DA56F4"/>
    <w:pPr>
      <w:widowControl w:val="0"/>
      <w:autoSpaceDE w:val="0"/>
      <w:autoSpaceDN w:val="0"/>
      <w:adjustRightInd w:val="0"/>
    </w:pPr>
    <w:rPr>
      <w:rFonts w:ascii="宋体" w:eastAsia="宋体" w:cs="宋体"/>
      <w:color w:val="000000"/>
      <w:kern w:val="0"/>
      <w:sz w:val="24"/>
      <w:szCs w:val="24"/>
    </w:rPr>
  </w:style>
  <w:style w:type="character" w:customStyle="1" w:styleId="Footnote3">
    <w:name w:val="Footnote (3)_"/>
    <w:link w:val="Footnote30"/>
    <w:rsid w:val="00DA56F4"/>
    <w:rPr>
      <w:rFonts w:ascii="Default Metrics Font" w:hAnsi="Default Metrics Font"/>
      <w:i/>
      <w:iCs/>
      <w:sz w:val="17"/>
      <w:szCs w:val="17"/>
      <w:shd w:val="clear" w:color="auto" w:fill="FFFFFF"/>
    </w:rPr>
  </w:style>
  <w:style w:type="paragraph" w:customStyle="1" w:styleId="Footnote30">
    <w:name w:val="Footnote (3)"/>
    <w:basedOn w:val="Normal"/>
    <w:link w:val="Footnote3"/>
    <w:rsid w:val="00DA56F4"/>
    <w:pPr>
      <w:shd w:val="clear" w:color="auto" w:fill="FFFFFF"/>
      <w:spacing w:line="182" w:lineRule="exact"/>
    </w:pPr>
    <w:rPr>
      <w:rFonts w:ascii="Default Metrics Font" w:hAnsi="Default Metrics Font"/>
      <w:i/>
      <w:iCs/>
      <w:sz w:val="17"/>
      <w:szCs w:val="17"/>
    </w:rPr>
  </w:style>
  <w:style w:type="character" w:customStyle="1" w:styleId="Footnote3NotItalic">
    <w:name w:val="Footnote (3) + Not Italic"/>
    <w:basedOn w:val="Footnote3"/>
    <w:rsid w:val="00DA56F4"/>
    <w:rPr>
      <w:rFonts w:ascii="Default Metrics Font" w:hAnsi="Default Metrics Font"/>
      <w:i/>
      <w:iCs/>
      <w:sz w:val="17"/>
      <w:szCs w:val="17"/>
      <w:shd w:val="clear" w:color="auto" w:fill="FFFFFF"/>
    </w:rPr>
  </w:style>
  <w:style w:type="character" w:customStyle="1" w:styleId="Footnote">
    <w:name w:val="Footnote_"/>
    <w:link w:val="Footnote0"/>
    <w:rsid w:val="00DA56F4"/>
    <w:rPr>
      <w:rFonts w:ascii="Default Metrics Font" w:hAnsi="Default Metrics Font"/>
      <w:sz w:val="17"/>
      <w:szCs w:val="17"/>
      <w:shd w:val="clear" w:color="auto" w:fill="FFFFFF"/>
    </w:rPr>
  </w:style>
  <w:style w:type="paragraph" w:customStyle="1" w:styleId="Footnote0">
    <w:name w:val="Footnote"/>
    <w:basedOn w:val="Normal"/>
    <w:link w:val="Footnote"/>
    <w:rsid w:val="00DA56F4"/>
    <w:pPr>
      <w:shd w:val="clear" w:color="auto" w:fill="FFFFFF"/>
      <w:spacing w:after="260" w:line="178" w:lineRule="exact"/>
    </w:pPr>
    <w:rPr>
      <w:rFonts w:ascii="Default Metrics Font" w:hAnsi="Default Metrics Font"/>
      <w:sz w:val="17"/>
      <w:szCs w:val="17"/>
    </w:rPr>
  </w:style>
  <w:style w:type="character" w:customStyle="1" w:styleId="FootnoteItalic">
    <w:name w:val="Footnote + Italic"/>
    <w:rsid w:val="00DA56F4"/>
    <w:rPr>
      <w:rFonts w:ascii="Default Metrics Font" w:hAnsi="Default Metrics Font" w:cs="Default Metrics Font"/>
      <w:i/>
      <w:iCs/>
      <w:sz w:val="17"/>
      <w:szCs w:val="17"/>
      <w:u w:val="none"/>
      <w:lang w:bidi="ar-SA"/>
    </w:rPr>
  </w:style>
  <w:style w:type="character" w:customStyle="1" w:styleId="Footnote5">
    <w:name w:val="Footnote (5)_"/>
    <w:link w:val="Footnote50"/>
    <w:rsid w:val="00DA56F4"/>
    <w:rPr>
      <w:rFonts w:ascii="Default Metrics Font" w:hAnsi="Default Metrics Font"/>
      <w:sz w:val="15"/>
      <w:szCs w:val="15"/>
      <w:shd w:val="clear" w:color="auto" w:fill="FFFFFF"/>
    </w:rPr>
  </w:style>
  <w:style w:type="paragraph" w:customStyle="1" w:styleId="Footnote50">
    <w:name w:val="Footnote (5)"/>
    <w:basedOn w:val="Normal"/>
    <w:link w:val="Footnote5"/>
    <w:rsid w:val="00DA56F4"/>
    <w:pPr>
      <w:shd w:val="clear" w:color="auto" w:fill="FFFFFF"/>
      <w:spacing w:line="178" w:lineRule="exact"/>
    </w:pPr>
    <w:rPr>
      <w:rFonts w:ascii="Default Metrics Font" w:hAnsi="Default Metrics Font"/>
      <w:sz w:val="15"/>
      <w:szCs w:val="15"/>
    </w:rPr>
  </w:style>
  <w:style w:type="character" w:customStyle="1" w:styleId="Footnote585pt">
    <w:name w:val="Footnote (5) + 8.5 pt"/>
    <w:rsid w:val="00DA56F4"/>
    <w:rPr>
      <w:rFonts w:ascii="Default Metrics Font" w:hAnsi="Default Metrics Font"/>
      <w:sz w:val="17"/>
      <w:szCs w:val="17"/>
      <w:lang w:bidi="ar-SA"/>
    </w:rPr>
  </w:style>
  <w:style w:type="character" w:customStyle="1" w:styleId="Footnote585pt1">
    <w:name w:val="Footnote (5) + 8.5 pt1"/>
    <w:aliases w:val="Italic"/>
    <w:rsid w:val="00DA56F4"/>
    <w:rPr>
      <w:rFonts w:ascii="Default Metrics Font" w:hAnsi="Default Metrics Font"/>
      <w:i/>
      <w:iCs/>
      <w:sz w:val="17"/>
      <w:szCs w:val="17"/>
      <w:lang w:bidi="ar-SA"/>
    </w:rPr>
  </w:style>
  <w:style w:type="character" w:customStyle="1" w:styleId="Footnote7">
    <w:name w:val="Footnote (7)_"/>
    <w:link w:val="Footnote70"/>
    <w:rsid w:val="00DA56F4"/>
    <w:rPr>
      <w:rFonts w:ascii="Default Metrics Font" w:hAnsi="Default Metrics Font"/>
      <w:sz w:val="15"/>
      <w:szCs w:val="15"/>
      <w:shd w:val="clear" w:color="auto" w:fill="FFFFFF"/>
    </w:rPr>
  </w:style>
  <w:style w:type="paragraph" w:customStyle="1" w:styleId="Footnote70">
    <w:name w:val="Footnote (7)"/>
    <w:basedOn w:val="Normal"/>
    <w:link w:val="Footnote7"/>
    <w:rsid w:val="00DA56F4"/>
    <w:pPr>
      <w:shd w:val="clear" w:color="auto" w:fill="FFFFFF"/>
      <w:spacing w:line="178" w:lineRule="exact"/>
    </w:pPr>
    <w:rPr>
      <w:rFonts w:ascii="Default Metrics Font" w:hAnsi="Default Metrics Font"/>
      <w:sz w:val="15"/>
      <w:szCs w:val="15"/>
    </w:rPr>
  </w:style>
  <w:style w:type="character" w:customStyle="1" w:styleId="Footnote7Italic">
    <w:name w:val="Footnote (7) + Italic"/>
    <w:rsid w:val="00DA56F4"/>
    <w:rPr>
      <w:rFonts w:ascii="Default Metrics Font" w:hAnsi="Default Metrics Font"/>
      <w:i/>
      <w:iCs/>
      <w:sz w:val="15"/>
      <w:szCs w:val="15"/>
      <w:lang w:bidi="ar-SA"/>
    </w:rPr>
  </w:style>
  <w:style w:type="paragraph" w:styleId="TOCHeading">
    <w:name w:val="TOC Heading"/>
    <w:basedOn w:val="Heading1"/>
    <w:next w:val="Normal"/>
    <w:uiPriority w:val="39"/>
    <w:unhideWhenUsed/>
    <w:qFormat/>
    <w:rsid w:val="00D851C7"/>
    <w:pPr>
      <w:widowControl/>
      <w:spacing w:beforeLines="0" w:before="240" w:line="259" w:lineRule="auto"/>
      <w:jc w:val="left"/>
      <w:outlineLvl w:val="9"/>
    </w:pPr>
    <w:rPr>
      <w:rFonts w:cstheme="majorBidi"/>
      <w:bCs w:val="0"/>
      <w:color w:val="2E74B5" w:themeColor="accent1" w:themeShade="BF"/>
      <w:kern w:val="0"/>
      <w:sz w:val="32"/>
      <w:szCs w:val="32"/>
    </w:rPr>
  </w:style>
  <w:style w:type="character" w:styleId="FollowedHyperlink">
    <w:name w:val="FollowedHyperlink"/>
    <w:basedOn w:val="DefaultParagraphFont"/>
    <w:uiPriority w:val="99"/>
    <w:semiHidden/>
    <w:unhideWhenUsed/>
    <w:rsid w:val="00F62A2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6F4"/>
    <w:pPr>
      <w:widowControl w:val="0"/>
      <w:spacing w:line="400" w:lineRule="exact"/>
      <w:jc w:val="both"/>
    </w:pPr>
  </w:style>
  <w:style w:type="paragraph" w:styleId="Heading1">
    <w:name w:val="heading 1"/>
    <w:basedOn w:val="Normal"/>
    <w:next w:val="Normal"/>
    <w:link w:val="Heading1Char"/>
    <w:qFormat/>
    <w:rsid w:val="00595D5A"/>
    <w:pPr>
      <w:keepNext/>
      <w:keepLines/>
      <w:spacing w:beforeLines="100" w:before="100"/>
      <w:outlineLvl w:val="0"/>
    </w:pPr>
    <w:rPr>
      <w:rFonts w:asciiTheme="majorHAnsi" w:eastAsiaTheme="majorEastAsia" w:hAnsiTheme="majorHAnsi"/>
      <w:bCs/>
      <w:kern w:val="44"/>
      <w:sz w:val="28"/>
      <w:szCs w:val="44"/>
    </w:rPr>
  </w:style>
  <w:style w:type="paragraph" w:styleId="Heading2">
    <w:name w:val="heading 2"/>
    <w:basedOn w:val="Normal"/>
    <w:next w:val="Normal"/>
    <w:link w:val="Heading2Char"/>
    <w:qFormat/>
    <w:rsid w:val="00DA56F4"/>
    <w:pPr>
      <w:keepNext/>
      <w:keepLines/>
      <w:spacing w:before="260" w:after="260" w:line="415" w:lineRule="auto"/>
      <w:ind w:firstLineChars="200" w:firstLine="200"/>
      <w:outlineLvl w:val="1"/>
    </w:pPr>
    <w:rPr>
      <w:rFonts w:ascii="Calibri Light" w:eastAsia="宋体" w:hAnsi="Calibri Light" w:cs="Times New Roman"/>
      <w:b/>
      <w:bCs/>
      <w:sz w:val="32"/>
      <w:szCs w:val="32"/>
    </w:rPr>
  </w:style>
  <w:style w:type="paragraph" w:styleId="Heading3">
    <w:name w:val="heading 3"/>
    <w:basedOn w:val="Normal"/>
    <w:next w:val="Normal"/>
    <w:link w:val="Heading3Char"/>
    <w:uiPriority w:val="9"/>
    <w:qFormat/>
    <w:rsid w:val="00DA56F4"/>
    <w:pPr>
      <w:keepNext/>
      <w:keepLines/>
      <w:spacing w:before="260" w:after="260" w:line="415" w:lineRule="auto"/>
      <w:ind w:firstLineChars="200" w:firstLine="200"/>
      <w:outlineLvl w:val="2"/>
    </w:pPr>
    <w:rPr>
      <w:rFonts w:ascii="Calibri" w:eastAsia="宋体" w:hAnsi="Calibri" w:cs="Arial"/>
      <w:b/>
      <w:bCs/>
      <w:sz w:val="32"/>
      <w:szCs w:val="32"/>
    </w:rPr>
  </w:style>
  <w:style w:type="paragraph" w:styleId="Heading4">
    <w:name w:val="heading 4"/>
    <w:basedOn w:val="Normal"/>
    <w:next w:val="Normal"/>
    <w:link w:val="Heading4Char"/>
    <w:uiPriority w:val="9"/>
    <w:unhideWhenUsed/>
    <w:qFormat/>
    <w:rsid w:val="00DA56F4"/>
    <w:pPr>
      <w:keepNext/>
      <w:keepLines/>
      <w:spacing w:before="280" w:after="290" w:line="376" w:lineRule="auto"/>
      <w:outlineLvl w:val="3"/>
    </w:pPr>
    <w:rPr>
      <w:rFonts w:ascii="Cambria" w:eastAsia="宋体" w:hAnsi="Cambria" w:cs="Times New Roman"/>
      <w:b/>
      <w:bCs/>
      <w:sz w:val="28"/>
      <w:szCs w:val="28"/>
    </w:rPr>
  </w:style>
  <w:style w:type="paragraph" w:styleId="Heading5">
    <w:name w:val="heading 5"/>
    <w:basedOn w:val="Normal"/>
    <w:next w:val="Normal"/>
    <w:link w:val="Heading5Char"/>
    <w:uiPriority w:val="9"/>
    <w:unhideWhenUsed/>
    <w:qFormat/>
    <w:rsid w:val="00DA56F4"/>
    <w:pPr>
      <w:keepNext/>
      <w:keepLines/>
      <w:spacing w:before="280" w:after="290" w:line="376" w:lineRule="auto"/>
      <w:outlineLvl w:val="4"/>
    </w:pPr>
    <w:rPr>
      <w:rFonts w:ascii="Calibri" w:eastAsia="宋体" w:hAnsi="Calibri" w:cs="Times New Roman"/>
      <w:b/>
      <w:bCs/>
      <w:sz w:val="28"/>
      <w:szCs w:val="28"/>
    </w:rPr>
  </w:style>
  <w:style w:type="paragraph" w:styleId="Heading6">
    <w:name w:val="heading 6"/>
    <w:basedOn w:val="Normal"/>
    <w:next w:val="Normal"/>
    <w:link w:val="Heading6Char"/>
    <w:uiPriority w:val="9"/>
    <w:unhideWhenUsed/>
    <w:qFormat/>
    <w:rsid w:val="00DA56F4"/>
    <w:pPr>
      <w:keepNext/>
      <w:keepLines/>
      <w:spacing w:before="240" w:after="64" w:line="320" w:lineRule="auto"/>
      <w:outlineLvl w:val="5"/>
    </w:pPr>
    <w:rPr>
      <w:rFonts w:ascii="Cambria" w:eastAsia="宋体" w:hAnsi="Cambri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D5A"/>
    <w:rPr>
      <w:rFonts w:asciiTheme="majorHAnsi" w:eastAsiaTheme="majorEastAsia" w:hAnsiTheme="majorHAnsi"/>
      <w:bCs/>
      <w:kern w:val="44"/>
      <w:sz w:val="28"/>
      <w:szCs w:val="44"/>
    </w:rPr>
  </w:style>
  <w:style w:type="character" w:customStyle="1" w:styleId="Heading2Char">
    <w:name w:val="Heading 2 Char"/>
    <w:basedOn w:val="DefaultParagraphFont"/>
    <w:link w:val="Heading2"/>
    <w:rsid w:val="00DA56F4"/>
    <w:rPr>
      <w:rFonts w:ascii="Calibri Light" w:eastAsia="宋体" w:hAnsi="Calibri Light" w:cs="Times New Roman"/>
      <w:b/>
      <w:bCs/>
      <w:sz w:val="32"/>
      <w:szCs w:val="32"/>
    </w:rPr>
  </w:style>
  <w:style w:type="character" w:customStyle="1" w:styleId="Heading3Char">
    <w:name w:val="Heading 3 Char"/>
    <w:basedOn w:val="DefaultParagraphFont"/>
    <w:link w:val="Heading3"/>
    <w:uiPriority w:val="9"/>
    <w:rsid w:val="00DA56F4"/>
    <w:rPr>
      <w:rFonts w:ascii="Calibri" w:eastAsia="宋体" w:hAnsi="Calibri" w:cs="Arial"/>
      <w:b/>
      <w:bCs/>
      <w:sz w:val="32"/>
      <w:szCs w:val="32"/>
    </w:rPr>
  </w:style>
  <w:style w:type="character" w:customStyle="1" w:styleId="Heading4Char">
    <w:name w:val="Heading 4 Char"/>
    <w:basedOn w:val="DefaultParagraphFont"/>
    <w:link w:val="Heading4"/>
    <w:uiPriority w:val="9"/>
    <w:rsid w:val="00DA56F4"/>
    <w:rPr>
      <w:rFonts w:ascii="Cambria" w:eastAsia="宋体" w:hAnsi="Cambria" w:cs="Times New Roman"/>
      <w:b/>
      <w:bCs/>
      <w:sz w:val="28"/>
      <w:szCs w:val="28"/>
    </w:rPr>
  </w:style>
  <w:style w:type="character" w:customStyle="1" w:styleId="Heading5Char">
    <w:name w:val="Heading 5 Char"/>
    <w:basedOn w:val="DefaultParagraphFont"/>
    <w:link w:val="Heading5"/>
    <w:uiPriority w:val="9"/>
    <w:rsid w:val="00DA56F4"/>
    <w:rPr>
      <w:rFonts w:ascii="Calibri" w:eastAsia="宋体" w:hAnsi="Calibri" w:cs="Times New Roman"/>
      <w:b/>
      <w:bCs/>
      <w:sz w:val="28"/>
      <w:szCs w:val="28"/>
    </w:rPr>
  </w:style>
  <w:style w:type="character" w:customStyle="1" w:styleId="Heading6Char">
    <w:name w:val="Heading 6 Char"/>
    <w:basedOn w:val="DefaultParagraphFont"/>
    <w:link w:val="Heading6"/>
    <w:uiPriority w:val="9"/>
    <w:rsid w:val="00DA56F4"/>
    <w:rPr>
      <w:rFonts w:ascii="Cambria" w:eastAsia="宋体" w:hAnsi="Cambria" w:cs="Times New Roman"/>
      <w:b/>
      <w:bCs/>
      <w:sz w:val="24"/>
      <w:szCs w:val="24"/>
    </w:rPr>
  </w:style>
  <w:style w:type="paragraph" w:styleId="Title">
    <w:name w:val="Title"/>
    <w:basedOn w:val="Normal"/>
    <w:next w:val="Normal"/>
    <w:link w:val="TitleChar"/>
    <w:qFormat/>
    <w:rsid w:val="002E6FDC"/>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2E6FDC"/>
    <w:rPr>
      <w:rFonts w:asciiTheme="majorHAnsi" w:eastAsiaTheme="majorEastAsia" w:hAnsiTheme="majorHAnsi" w:cstheme="majorBidi"/>
      <w:b/>
      <w:bCs/>
      <w:sz w:val="32"/>
      <w:szCs w:val="32"/>
    </w:rPr>
  </w:style>
  <w:style w:type="paragraph" w:styleId="FootnoteText">
    <w:name w:val="footnote text"/>
    <w:aliases w:val="字元,程脚注文本,样式程脚注文本,ftx,脚注文本_n,脚注文本 Char Char Char Char,脚注文本 Char Char Char,註腳文字 字元,脚注文本 Char Char1,脚注文本 Char1 Char Char,脚注文本 Char Char1 Char Char1,脚注文本 Char1 Char1 Char Char Char,脚注文本 Char Char1 Char Char1 Char Char,脚注文本 Char1 Char1,FA"/>
    <w:basedOn w:val="Normal"/>
    <w:link w:val="FootnoteTextChar"/>
    <w:uiPriority w:val="99"/>
    <w:unhideWhenUsed/>
    <w:rsid w:val="00DA56F4"/>
    <w:pPr>
      <w:widowControl/>
      <w:snapToGrid w:val="0"/>
      <w:jc w:val="left"/>
    </w:pPr>
    <w:rPr>
      <w:rFonts w:ascii="Times New Roman" w:eastAsia="宋体" w:hAnsi="Times New Roman"/>
      <w:sz w:val="18"/>
      <w:szCs w:val="18"/>
    </w:rPr>
  </w:style>
  <w:style w:type="character" w:customStyle="1" w:styleId="FootnoteTextChar">
    <w:name w:val="Footnote Text Char"/>
    <w:aliases w:val="字元 Char,程脚注文本 Char,样式程脚注文本 Char,ftx Char,脚注文本_n Char,脚注文本 Char Char Char Char Char,脚注文本 Char Char Char Char1,註腳文字 字元 Char,脚注文本 Char Char1 Char,脚注文本 Char1 Char Char Char,脚注文本 Char Char1 Char Char1 Char,脚注文本 Char1 Char1 Char,FA Char"/>
    <w:basedOn w:val="DefaultParagraphFont"/>
    <w:link w:val="FootnoteText"/>
    <w:uiPriority w:val="99"/>
    <w:rsid w:val="00DA56F4"/>
    <w:rPr>
      <w:rFonts w:ascii="Times New Roman" w:eastAsia="宋体" w:hAnsi="Times New Roman"/>
      <w:sz w:val="18"/>
      <w:szCs w:val="18"/>
    </w:rPr>
  </w:style>
  <w:style w:type="character" w:styleId="FootnoteReference">
    <w:name w:val="footnote reference"/>
    <w:aliases w:val="FR,样式程脚注引用,16 Point,Superscript 6 Point"/>
    <w:basedOn w:val="DefaultParagraphFont"/>
    <w:uiPriority w:val="99"/>
    <w:unhideWhenUsed/>
    <w:rsid w:val="00DA56F4"/>
    <w:rPr>
      <w:vertAlign w:val="superscript"/>
    </w:rPr>
  </w:style>
  <w:style w:type="paragraph" w:styleId="BalloonText">
    <w:name w:val="Balloon Text"/>
    <w:basedOn w:val="Normal"/>
    <w:link w:val="BalloonTextChar"/>
    <w:unhideWhenUsed/>
    <w:rsid w:val="00DA56F4"/>
    <w:pPr>
      <w:spacing w:line="240" w:lineRule="auto"/>
    </w:pPr>
    <w:rPr>
      <w:sz w:val="18"/>
      <w:szCs w:val="18"/>
    </w:rPr>
  </w:style>
  <w:style w:type="character" w:customStyle="1" w:styleId="BalloonTextChar">
    <w:name w:val="Balloon Text Char"/>
    <w:basedOn w:val="DefaultParagraphFont"/>
    <w:link w:val="BalloonText"/>
    <w:rsid w:val="00DA56F4"/>
    <w:rPr>
      <w:sz w:val="18"/>
      <w:szCs w:val="18"/>
    </w:rPr>
  </w:style>
  <w:style w:type="paragraph" w:styleId="Header">
    <w:name w:val="header"/>
    <w:basedOn w:val="Normal"/>
    <w:link w:val="HeaderChar"/>
    <w:unhideWhenUsed/>
    <w:rsid w:val="00DA56F4"/>
    <w:pPr>
      <w:widowControl/>
      <w:pBdr>
        <w:bottom w:val="single" w:sz="6" w:space="1" w:color="auto"/>
      </w:pBdr>
      <w:tabs>
        <w:tab w:val="center" w:pos="4153"/>
        <w:tab w:val="right" w:pos="8306"/>
      </w:tabs>
      <w:snapToGrid w:val="0"/>
      <w:ind w:firstLineChars="200" w:firstLine="200"/>
      <w:jc w:val="center"/>
    </w:pPr>
    <w:rPr>
      <w:rFonts w:ascii="Times New Roman" w:eastAsia="宋体" w:hAnsi="Times New Roman"/>
      <w:sz w:val="18"/>
      <w:szCs w:val="18"/>
    </w:rPr>
  </w:style>
  <w:style w:type="character" w:customStyle="1" w:styleId="HeaderChar">
    <w:name w:val="Header Char"/>
    <w:basedOn w:val="DefaultParagraphFont"/>
    <w:link w:val="Header"/>
    <w:rsid w:val="00DA56F4"/>
    <w:rPr>
      <w:rFonts w:ascii="Times New Roman" w:eastAsia="宋体" w:hAnsi="Times New Roman"/>
      <w:sz w:val="18"/>
      <w:szCs w:val="18"/>
    </w:rPr>
  </w:style>
  <w:style w:type="paragraph" w:styleId="Footer">
    <w:name w:val="footer"/>
    <w:basedOn w:val="Normal"/>
    <w:link w:val="FooterChar"/>
    <w:unhideWhenUsed/>
    <w:rsid w:val="00DA56F4"/>
    <w:pPr>
      <w:widowControl/>
      <w:tabs>
        <w:tab w:val="center" w:pos="4153"/>
        <w:tab w:val="right" w:pos="8306"/>
      </w:tabs>
      <w:snapToGrid w:val="0"/>
      <w:ind w:firstLineChars="200" w:firstLine="200"/>
      <w:jc w:val="left"/>
    </w:pPr>
    <w:rPr>
      <w:rFonts w:ascii="Times New Roman" w:eastAsia="宋体" w:hAnsi="Times New Roman"/>
      <w:sz w:val="18"/>
      <w:szCs w:val="18"/>
    </w:rPr>
  </w:style>
  <w:style w:type="character" w:customStyle="1" w:styleId="FooterChar">
    <w:name w:val="Footer Char"/>
    <w:basedOn w:val="DefaultParagraphFont"/>
    <w:link w:val="Footer"/>
    <w:rsid w:val="00DA56F4"/>
    <w:rPr>
      <w:rFonts w:ascii="Times New Roman" w:eastAsia="宋体" w:hAnsi="Times New Roman"/>
      <w:sz w:val="18"/>
      <w:szCs w:val="18"/>
    </w:rPr>
  </w:style>
  <w:style w:type="paragraph" w:styleId="ListParagraph">
    <w:name w:val="List Paragraph"/>
    <w:basedOn w:val="Normal"/>
    <w:uiPriority w:val="34"/>
    <w:qFormat/>
    <w:rsid w:val="00DA56F4"/>
    <w:pPr>
      <w:widowControl/>
      <w:ind w:firstLineChars="200" w:firstLine="420"/>
    </w:pPr>
    <w:rPr>
      <w:rFonts w:ascii="Times New Roman" w:eastAsia="宋体" w:hAnsi="Times New Roman"/>
      <w:szCs w:val="21"/>
    </w:rPr>
  </w:style>
  <w:style w:type="paragraph" w:customStyle="1" w:styleId="1">
    <w:name w:val="列出段落1"/>
    <w:basedOn w:val="Normal"/>
    <w:uiPriority w:val="34"/>
    <w:qFormat/>
    <w:rsid w:val="00DA56F4"/>
    <w:pPr>
      <w:widowControl/>
      <w:ind w:firstLineChars="200" w:firstLine="200"/>
    </w:pPr>
    <w:rPr>
      <w:rFonts w:ascii="Calibri" w:eastAsia="宋体" w:hAnsi="Calibri" w:cs="Arial"/>
    </w:rPr>
  </w:style>
  <w:style w:type="character" w:styleId="Hyperlink">
    <w:name w:val="Hyperlink"/>
    <w:basedOn w:val="DefaultParagraphFont"/>
    <w:uiPriority w:val="99"/>
    <w:rsid w:val="00DA56F4"/>
    <w:rPr>
      <w:color w:val="0563C1"/>
      <w:u w:val="single"/>
    </w:rPr>
  </w:style>
  <w:style w:type="paragraph" w:styleId="EndnoteText">
    <w:name w:val="endnote text"/>
    <w:basedOn w:val="Normal"/>
    <w:link w:val="EndnoteTextChar"/>
    <w:rsid w:val="00DA56F4"/>
    <w:pPr>
      <w:snapToGrid w:val="0"/>
      <w:spacing w:line="240" w:lineRule="auto"/>
      <w:ind w:firstLineChars="200" w:firstLine="200"/>
      <w:jc w:val="left"/>
    </w:pPr>
    <w:rPr>
      <w:rFonts w:ascii="Calibri" w:eastAsia="宋体" w:hAnsi="Calibri" w:cs="Arial"/>
    </w:rPr>
  </w:style>
  <w:style w:type="character" w:customStyle="1" w:styleId="EndnoteTextChar">
    <w:name w:val="Endnote Text Char"/>
    <w:basedOn w:val="DefaultParagraphFont"/>
    <w:link w:val="EndnoteText"/>
    <w:rsid w:val="00DA56F4"/>
    <w:rPr>
      <w:rFonts w:ascii="Calibri" w:eastAsia="宋体" w:hAnsi="Calibri" w:cs="Arial"/>
    </w:rPr>
  </w:style>
  <w:style w:type="character" w:customStyle="1" w:styleId="Char1">
    <w:name w:val="尾注文本 Char1"/>
    <w:basedOn w:val="DefaultParagraphFont"/>
    <w:rsid w:val="00DA56F4"/>
  </w:style>
  <w:style w:type="character" w:styleId="Emphasis">
    <w:name w:val="Emphasis"/>
    <w:basedOn w:val="DefaultParagraphFont"/>
    <w:qFormat/>
    <w:rsid w:val="00DA56F4"/>
    <w:rPr>
      <w:i/>
      <w:iCs/>
    </w:rPr>
  </w:style>
  <w:style w:type="character" w:styleId="EndnoteReference">
    <w:name w:val="endnote reference"/>
    <w:basedOn w:val="DefaultParagraphFont"/>
    <w:rsid w:val="00DA56F4"/>
    <w:rPr>
      <w:vertAlign w:val="superscript"/>
    </w:rPr>
  </w:style>
  <w:style w:type="paragraph" w:customStyle="1" w:styleId="TOC1">
    <w:name w:val="TOC 标题1"/>
    <w:basedOn w:val="Heading1"/>
    <w:next w:val="Normal"/>
    <w:uiPriority w:val="39"/>
    <w:qFormat/>
    <w:rsid w:val="00DA56F4"/>
    <w:pPr>
      <w:widowControl/>
      <w:spacing w:beforeLines="0" w:before="240" w:line="259" w:lineRule="auto"/>
      <w:ind w:firstLineChars="200" w:firstLine="200"/>
      <w:jc w:val="left"/>
      <w:outlineLvl w:val="9"/>
    </w:pPr>
    <w:rPr>
      <w:rFonts w:ascii="Calibri Light" w:eastAsia="宋体" w:hAnsi="Calibri Light" w:cs="Times New Roman"/>
      <w:bCs w:val="0"/>
      <w:color w:val="2E74B5"/>
      <w:kern w:val="0"/>
      <w:sz w:val="32"/>
      <w:szCs w:val="32"/>
    </w:rPr>
  </w:style>
  <w:style w:type="paragraph" w:styleId="TOC2">
    <w:name w:val="toc 2"/>
    <w:basedOn w:val="Normal"/>
    <w:next w:val="Normal"/>
    <w:autoRedefine/>
    <w:uiPriority w:val="39"/>
    <w:rsid w:val="00DA56F4"/>
    <w:pPr>
      <w:widowControl/>
      <w:tabs>
        <w:tab w:val="right" w:leader="dot" w:pos="8296"/>
      </w:tabs>
      <w:spacing w:after="100" w:line="259" w:lineRule="auto"/>
      <w:ind w:left="220" w:firstLineChars="200" w:firstLine="200"/>
      <w:jc w:val="left"/>
    </w:pPr>
    <w:rPr>
      <w:rFonts w:ascii="Calibri" w:eastAsia="宋体" w:hAnsi="Calibri" w:cs="Times New Roman"/>
      <w:kern w:val="0"/>
      <w:sz w:val="24"/>
      <w:szCs w:val="28"/>
    </w:rPr>
  </w:style>
  <w:style w:type="paragraph" w:styleId="TOC10">
    <w:name w:val="toc 1"/>
    <w:basedOn w:val="Normal"/>
    <w:next w:val="Normal"/>
    <w:uiPriority w:val="39"/>
    <w:qFormat/>
    <w:rsid w:val="00D851C7"/>
    <w:pPr>
      <w:widowControl/>
      <w:tabs>
        <w:tab w:val="right" w:leader="dot" w:pos="8296"/>
      </w:tabs>
    </w:pPr>
    <w:rPr>
      <w:rFonts w:ascii="Times New Roman" w:eastAsia="宋体" w:hAnsi="Times New Roman" w:cs="Times New Roman"/>
      <w:kern w:val="0"/>
      <w:szCs w:val="24"/>
    </w:rPr>
  </w:style>
  <w:style w:type="paragraph" w:styleId="TOC3">
    <w:name w:val="toc 3"/>
    <w:basedOn w:val="Normal"/>
    <w:next w:val="Normal"/>
    <w:autoRedefine/>
    <w:uiPriority w:val="39"/>
    <w:rsid w:val="00DA56F4"/>
    <w:pPr>
      <w:widowControl/>
      <w:spacing w:after="100" w:line="259" w:lineRule="auto"/>
      <w:ind w:left="440" w:firstLineChars="200" w:firstLine="200"/>
      <w:jc w:val="left"/>
    </w:pPr>
    <w:rPr>
      <w:rFonts w:ascii="Calibri" w:eastAsia="宋体" w:hAnsi="Calibri" w:cs="Times New Roman"/>
      <w:kern w:val="0"/>
      <w:sz w:val="22"/>
    </w:rPr>
  </w:style>
  <w:style w:type="character" w:styleId="PageNumber">
    <w:name w:val="page number"/>
    <w:basedOn w:val="DefaultParagraphFont"/>
    <w:rsid w:val="00DA56F4"/>
  </w:style>
  <w:style w:type="paragraph" w:styleId="Index1">
    <w:name w:val="index 1"/>
    <w:basedOn w:val="Normal"/>
    <w:next w:val="Normal"/>
    <w:autoRedefine/>
    <w:uiPriority w:val="99"/>
    <w:unhideWhenUsed/>
    <w:rsid w:val="00DA56F4"/>
    <w:pPr>
      <w:spacing w:line="240" w:lineRule="auto"/>
      <w:ind w:firstLineChars="200" w:firstLine="200"/>
    </w:pPr>
    <w:rPr>
      <w:rFonts w:ascii="Calibri" w:eastAsia="宋体" w:hAnsi="Calibri" w:cs="Arial"/>
    </w:rPr>
  </w:style>
  <w:style w:type="paragraph" w:styleId="Index2">
    <w:name w:val="index 2"/>
    <w:basedOn w:val="Normal"/>
    <w:next w:val="Normal"/>
    <w:autoRedefine/>
    <w:uiPriority w:val="99"/>
    <w:unhideWhenUsed/>
    <w:rsid w:val="00DA56F4"/>
    <w:pPr>
      <w:spacing w:line="240" w:lineRule="auto"/>
      <w:ind w:leftChars="200" w:left="200" w:firstLineChars="200" w:firstLine="200"/>
    </w:pPr>
    <w:rPr>
      <w:rFonts w:ascii="Calibri" w:eastAsia="宋体" w:hAnsi="Calibri" w:cs="Arial"/>
    </w:rPr>
  </w:style>
  <w:style w:type="paragraph" w:styleId="Index3">
    <w:name w:val="index 3"/>
    <w:basedOn w:val="Normal"/>
    <w:next w:val="Normal"/>
    <w:autoRedefine/>
    <w:uiPriority w:val="99"/>
    <w:unhideWhenUsed/>
    <w:rsid w:val="00DA56F4"/>
    <w:pPr>
      <w:spacing w:line="240" w:lineRule="auto"/>
      <w:ind w:leftChars="400" w:left="400" w:firstLineChars="200" w:firstLine="200"/>
    </w:pPr>
    <w:rPr>
      <w:rFonts w:ascii="Calibri" w:eastAsia="宋体" w:hAnsi="Calibri" w:cs="Arial"/>
    </w:rPr>
  </w:style>
  <w:style w:type="paragraph" w:styleId="Index4">
    <w:name w:val="index 4"/>
    <w:basedOn w:val="Normal"/>
    <w:next w:val="Normal"/>
    <w:autoRedefine/>
    <w:uiPriority w:val="99"/>
    <w:unhideWhenUsed/>
    <w:rsid w:val="00DA56F4"/>
    <w:pPr>
      <w:spacing w:line="240" w:lineRule="auto"/>
      <w:ind w:leftChars="600" w:left="600" w:firstLineChars="200" w:firstLine="200"/>
    </w:pPr>
    <w:rPr>
      <w:rFonts w:ascii="Calibri" w:eastAsia="宋体" w:hAnsi="Calibri" w:cs="Arial"/>
    </w:rPr>
  </w:style>
  <w:style w:type="paragraph" w:styleId="Index5">
    <w:name w:val="index 5"/>
    <w:basedOn w:val="Normal"/>
    <w:next w:val="Normal"/>
    <w:autoRedefine/>
    <w:uiPriority w:val="99"/>
    <w:unhideWhenUsed/>
    <w:rsid w:val="00DA56F4"/>
    <w:pPr>
      <w:spacing w:line="240" w:lineRule="auto"/>
      <w:ind w:leftChars="800" w:left="800" w:firstLineChars="200" w:firstLine="200"/>
    </w:pPr>
    <w:rPr>
      <w:rFonts w:ascii="Calibri" w:eastAsia="宋体" w:hAnsi="Calibri" w:cs="Arial"/>
    </w:rPr>
  </w:style>
  <w:style w:type="paragraph" w:styleId="Index6">
    <w:name w:val="index 6"/>
    <w:basedOn w:val="Normal"/>
    <w:next w:val="Normal"/>
    <w:autoRedefine/>
    <w:uiPriority w:val="99"/>
    <w:unhideWhenUsed/>
    <w:rsid w:val="00DA56F4"/>
    <w:pPr>
      <w:spacing w:line="240" w:lineRule="auto"/>
      <w:ind w:leftChars="1000" w:left="1000" w:firstLineChars="200" w:firstLine="200"/>
    </w:pPr>
    <w:rPr>
      <w:rFonts w:ascii="Calibri" w:eastAsia="宋体" w:hAnsi="Calibri" w:cs="Arial"/>
    </w:rPr>
  </w:style>
  <w:style w:type="paragraph" w:styleId="Index7">
    <w:name w:val="index 7"/>
    <w:basedOn w:val="Normal"/>
    <w:next w:val="Normal"/>
    <w:autoRedefine/>
    <w:uiPriority w:val="99"/>
    <w:unhideWhenUsed/>
    <w:rsid w:val="00DA56F4"/>
    <w:pPr>
      <w:spacing w:line="240" w:lineRule="auto"/>
      <w:ind w:leftChars="1200" w:left="1200" w:firstLineChars="200" w:firstLine="200"/>
    </w:pPr>
    <w:rPr>
      <w:rFonts w:ascii="Calibri" w:eastAsia="宋体" w:hAnsi="Calibri" w:cs="Arial"/>
    </w:rPr>
  </w:style>
  <w:style w:type="paragraph" w:styleId="Index8">
    <w:name w:val="index 8"/>
    <w:basedOn w:val="Normal"/>
    <w:next w:val="Normal"/>
    <w:autoRedefine/>
    <w:uiPriority w:val="99"/>
    <w:unhideWhenUsed/>
    <w:rsid w:val="00DA56F4"/>
    <w:pPr>
      <w:spacing w:line="240" w:lineRule="auto"/>
      <w:ind w:leftChars="1400" w:left="1400" w:firstLineChars="200" w:firstLine="200"/>
    </w:pPr>
    <w:rPr>
      <w:rFonts w:ascii="Calibri" w:eastAsia="宋体" w:hAnsi="Calibri" w:cs="Arial"/>
    </w:rPr>
  </w:style>
  <w:style w:type="paragraph" w:styleId="Index9">
    <w:name w:val="index 9"/>
    <w:basedOn w:val="Normal"/>
    <w:next w:val="Normal"/>
    <w:autoRedefine/>
    <w:uiPriority w:val="99"/>
    <w:unhideWhenUsed/>
    <w:rsid w:val="00DA56F4"/>
    <w:pPr>
      <w:spacing w:line="240" w:lineRule="auto"/>
      <w:ind w:leftChars="1600" w:left="1600" w:firstLineChars="200" w:firstLine="200"/>
    </w:pPr>
    <w:rPr>
      <w:rFonts w:ascii="Calibri" w:eastAsia="宋体" w:hAnsi="Calibri" w:cs="Arial"/>
    </w:rPr>
  </w:style>
  <w:style w:type="paragraph" w:styleId="IndexHeading">
    <w:name w:val="index heading"/>
    <w:basedOn w:val="Normal"/>
    <w:next w:val="Index1"/>
    <w:uiPriority w:val="99"/>
    <w:unhideWhenUsed/>
    <w:rsid w:val="00DA56F4"/>
    <w:pPr>
      <w:spacing w:line="240" w:lineRule="auto"/>
      <w:ind w:firstLineChars="200" w:firstLine="200"/>
    </w:pPr>
    <w:rPr>
      <w:rFonts w:ascii="Calibri" w:eastAsia="宋体" w:hAnsi="Calibri" w:cs="Arial"/>
    </w:rPr>
  </w:style>
  <w:style w:type="paragraph" w:styleId="TOC4">
    <w:name w:val="toc 4"/>
    <w:basedOn w:val="Normal"/>
    <w:next w:val="Normal"/>
    <w:autoRedefine/>
    <w:uiPriority w:val="39"/>
    <w:unhideWhenUsed/>
    <w:rsid w:val="00DA56F4"/>
    <w:pPr>
      <w:spacing w:line="240" w:lineRule="auto"/>
      <w:ind w:leftChars="600" w:left="1260" w:firstLineChars="200" w:firstLine="200"/>
    </w:pPr>
    <w:rPr>
      <w:rFonts w:ascii="Calibri" w:eastAsia="宋体" w:hAnsi="Calibri" w:cs="Arial"/>
    </w:rPr>
  </w:style>
  <w:style w:type="paragraph" w:styleId="TOC5">
    <w:name w:val="toc 5"/>
    <w:basedOn w:val="Normal"/>
    <w:next w:val="Normal"/>
    <w:autoRedefine/>
    <w:uiPriority w:val="39"/>
    <w:unhideWhenUsed/>
    <w:rsid w:val="00DA56F4"/>
    <w:pPr>
      <w:spacing w:line="240" w:lineRule="auto"/>
      <w:ind w:leftChars="800" w:left="1680" w:firstLineChars="200" w:firstLine="200"/>
    </w:pPr>
    <w:rPr>
      <w:rFonts w:ascii="Calibri" w:eastAsia="宋体" w:hAnsi="Calibri" w:cs="Arial"/>
    </w:rPr>
  </w:style>
  <w:style w:type="paragraph" w:styleId="TOC6">
    <w:name w:val="toc 6"/>
    <w:basedOn w:val="Normal"/>
    <w:next w:val="Normal"/>
    <w:autoRedefine/>
    <w:uiPriority w:val="39"/>
    <w:unhideWhenUsed/>
    <w:rsid w:val="00DA56F4"/>
    <w:pPr>
      <w:spacing w:line="240" w:lineRule="auto"/>
      <w:ind w:leftChars="1000" w:left="2100" w:firstLineChars="200" w:firstLine="200"/>
    </w:pPr>
    <w:rPr>
      <w:rFonts w:ascii="Calibri" w:eastAsia="宋体" w:hAnsi="Calibri" w:cs="Arial"/>
    </w:rPr>
  </w:style>
  <w:style w:type="paragraph" w:styleId="TOC7">
    <w:name w:val="toc 7"/>
    <w:basedOn w:val="Normal"/>
    <w:next w:val="Normal"/>
    <w:autoRedefine/>
    <w:uiPriority w:val="39"/>
    <w:unhideWhenUsed/>
    <w:rsid w:val="00DA56F4"/>
    <w:pPr>
      <w:spacing w:line="240" w:lineRule="auto"/>
      <w:ind w:leftChars="1200" w:left="2520" w:firstLineChars="200" w:firstLine="200"/>
    </w:pPr>
    <w:rPr>
      <w:rFonts w:ascii="Calibri" w:eastAsia="宋体" w:hAnsi="Calibri" w:cs="Arial"/>
    </w:rPr>
  </w:style>
  <w:style w:type="paragraph" w:styleId="TOC8">
    <w:name w:val="toc 8"/>
    <w:basedOn w:val="Normal"/>
    <w:next w:val="Normal"/>
    <w:autoRedefine/>
    <w:uiPriority w:val="39"/>
    <w:unhideWhenUsed/>
    <w:rsid w:val="00DA56F4"/>
    <w:pPr>
      <w:spacing w:line="240" w:lineRule="auto"/>
      <w:ind w:leftChars="1400" w:left="2940" w:firstLineChars="200" w:firstLine="200"/>
    </w:pPr>
    <w:rPr>
      <w:rFonts w:ascii="Calibri" w:eastAsia="宋体" w:hAnsi="Calibri" w:cs="Arial"/>
    </w:rPr>
  </w:style>
  <w:style w:type="paragraph" w:styleId="TOC9">
    <w:name w:val="toc 9"/>
    <w:basedOn w:val="Normal"/>
    <w:next w:val="Normal"/>
    <w:autoRedefine/>
    <w:uiPriority w:val="39"/>
    <w:unhideWhenUsed/>
    <w:rsid w:val="00DA56F4"/>
    <w:pPr>
      <w:spacing w:line="240" w:lineRule="auto"/>
      <w:ind w:leftChars="1600" w:left="3360" w:firstLineChars="200" w:firstLine="200"/>
    </w:pPr>
    <w:rPr>
      <w:rFonts w:ascii="Calibri" w:eastAsia="宋体" w:hAnsi="Calibri" w:cs="Arial"/>
    </w:rPr>
  </w:style>
  <w:style w:type="paragraph" w:styleId="CommentText">
    <w:name w:val="annotation text"/>
    <w:basedOn w:val="Normal"/>
    <w:link w:val="CommentTextChar"/>
    <w:unhideWhenUsed/>
    <w:rsid w:val="00DA56F4"/>
    <w:pPr>
      <w:spacing w:line="240" w:lineRule="auto"/>
      <w:ind w:firstLineChars="200" w:firstLine="200"/>
      <w:jc w:val="left"/>
    </w:pPr>
    <w:rPr>
      <w:rFonts w:ascii="Calibri" w:eastAsia="宋体" w:hAnsi="Calibri" w:cs="Arial"/>
    </w:rPr>
  </w:style>
  <w:style w:type="character" w:customStyle="1" w:styleId="CommentTextChar">
    <w:name w:val="Comment Text Char"/>
    <w:basedOn w:val="DefaultParagraphFont"/>
    <w:link w:val="CommentText"/>
    <w:rsid w:val="00DA56F4"/>
    <w:rPr>
      <w:rFonts w:ascii="Calibri" w:eastAsia="宋体" w:hAnsi="Calibri" w:cs="Arial"/>
    </w:rPr>
  </w:style>
  <w:style w:type="character" w:customStyle="1" w:styleId="CommentSubjectChar">
    <w:name w:val="Comment Subject Char"/>
    <w:basedOn w:val="CommentTextChar"/>
    <w:link w:val="CommentSubject"/>
    <w:rsid w:val="00DA56F4"/>
    <w:rPr>
      <w:rFonts w:ascii="Calibri" w:eastAsia="宋体" w:hAnsi="Calibri" w:cs="Arial"/>
      <w:b/>
      <w:bCs/>
    </w:rPr>
  </w:style>
  <w:style w:type="paragraph" w:styleId="CommentSubject">
    <w:name w:val="annotation subject"/>
    <w:basedOn w:val="CommentText"/>
    <w:next w:val="CommentText"/>
    <w:link w:val="CommentSubjectChar"/>
    <w:unhideWhenUsed/>
    <w:rsid w:val="00DA56F4"/>
    <w:rPr>
      <w:b/>
      <w:bCs/>
    </w:rPr>
  </w:style>
  <w:style w:type="character" w:customStyle="1" w:styleId="10">
    <w:name w:val="批注主题 字符1"/>
    <w:basedOn w:val="CommentTextChar"/>
    <w:uiPriority w:val="99"/>
    <w:semiHidden/>
    <w:rsid w:val="00DA56F4"/>
    <w:rPr>
      <w:rFonts w:ascii="Calibri" w:eastAsia="宋体" w:hAnsi="Calibri" w:cs="Arial"/>
      <w:b/>
      <w:bCs/>
    </w:rPr>
  </w:style>
  <w:style w:type="paragraph" w:customStyle="1" w:styleId="11">
    <w:name w:val="无间隔1"/>
    <w:qFormat/>
    <w:rsid w:val="00DA56F4"/>
    <w:rPr>
      <w:rFonts w:ascii="Calibri" w:eastAsia="宋体" w:hAnsi="Calibri" w:cs="Times New Roman"/>
      <w:kern w:val="0"/>
      <w:sz w:val="22"/>
    </w:rPr>
  </w:style>
  <w:style w:type="paragraph" w:styleId="NormalWeb">
    <w:name w:val="Normal (Web)"/>
    <w:basedOn w:val="Normal"/>
    <w:rsid w:val="00DA56F4"/>
    <w:pPr>
      <w:widowControl/>
      <w:spacing w:before="100" w:beforeAutospacing="1" w:after="100" w:afterAutospacing="1" w:line="240" w:lineRule="auto"/>
      <w:jc w:val="left"/>
    </w:pPr>
    <w:rPr>
      <w:rFonts w:ascii="Times New Roman" w:eastAsia="宋体" w:hAnsi="Times New Roman" w:cs="Times New Roman"/>
      <w:kern w:val="0"/>
      <w:sz w:val="24"/>
      <w:szCs w:val="24"/>
    </w:rPr>
  </w:style>
  <w:style w:type="paragraph" w:styleId="DocumentMap">
    <w:name w:val="Document Map"/>
    <w:basedOn w:val="Normal"/>
    <w:link w:val="DocumentMapChar"/>
    <w:semiHidden/>
    <w:rsid w:val="00DA56F4"/>
    <w:pPr>
      <w:shd w:val="clear" w:color="auto" w:fill="000080"/>
      <w:spacing w:line="240" w:lineRule="auto"/>
    </w:pPr>
    <w:rPr>
      <w:rFonts w:ascii="Times New Roman" w:eastAsia="宋体" w:hAnsi="Times New Roman" w:cs="Times New Roman"/>
      <w:szCs w:val="24"/>
    </w:rPr>
  </w:style>
  <w:style w:type="character" w:customStyle="1" w:styleId="DocumentMapChar">
    <w:name w:val="Document Map Char"/>
    <w:basedOn w:val="DefaultParagraphFont"/>
    <w:link w:val="DocumentMap"/>
    <w:semiHidden/>
    <w:rsid w:val="00DA56F4"/>
    <w:rPr>
      <w:rFonts w:ascii="Times New Roman" w:eastAsia="宋体" w:hAnsi="Times New Roman" w:cs="Times New Roman"/>
      <w:szCs w:val="24"/>
      <w:shd w:val="clear" w:color="auto" w:fill="000080"/>
    </w:rPr>
  </w:style>
  <w:style w:type="character" w:customStyle="1" w:styleId="apple-converted-space">
    <w:name w:val="apple-converted-space"/>
    <w:rsid w:val="00DA56F4"/>
    <w:rPr>
      <w:rFonts w:cs="Times New Roman"/>
    </w:rPr>
  </w:style>
  <w:style w:type="character" w:customStyle="1" w:styleId="citation">
    <w:name w:val="citation"/>
    <w:rsid w:val="00DA56F4"/>
    <w:rPr>
      <w:rFonts w:cs="Times New Roman"/>
    </w:rPr>
  </w:style>
  <w:style w:type="character" w:customStyle="1" w:styleId="authornotfaded">
    <w:name w:val="author notfaded"/>
    <w:basedOn w:val="DefaultParagraphFont"/>
    <w:rsid w:val="00DA56F4"/>
  </w:style>
  <w:style w:type="character" w:styleId="CommentReference">
    <w:name w:val="annotation reference"/>
    <w:basedOn w:val="DefaultParagraphFont"/>
    <w:uiPriority w:val="99"/>
    <w:unhideWhenUsed/>
    <w:rsid w:val="00DA56F4"/>
    <w:rPr>
      <w:sz w:val="21"/>
      <w:szCs w:val="21"/>
    </w:rPr>
  </w:style>
  <w:style w:type="character" w:styleId="Strong">
    <w:name w:val="Strong"/>
    <w:qFormat/>
    <w:rsid w:val="00DA56F4"/>
    <w:rPr>
      <w:b/>
      <w:bCs/>
    </w:rPr>
  </w:style>
  <w:style w:type="table" w:styleId="TableGrid">
    <w:name w:val="Table Grid"/>
    <w:basedOn w:val="TableNormal"/>
    <w:uiPriority w:val="59"/>
    <w:rsid w:val="00DA56F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脚注"/>
    <w:basedOn w:val="FootnoteText"/>
    <w:qFormat/>
    <w:rsid w:val="00DA56F4"/>
    <w:pPr>
      <w:spacing w:line="240" w:lineRule="auto"/>
      <w:ind w:firstLineChars="200" w:firstLine="200"/>
      <w:jc w:val="both"/>
    </w:pPr>
  </w:style>
  <w:style w:type="paragraph" w:customStyle="1" w:styleId="a0">
    <w:name w:val="中文直接引用"/>
    <w:basedOn w:val="Quote"/>
    <w:next w:val="Normal"/>
    <w:qFormat/>
    <w:rsid w:val="00DA56F4"/>
    <w:pPr>
      <w:widowControl/>
      <w:spacing w:beforeLines="100" w:before="100" w:afterLines="100" w:after="100"/>
      <w:ind w:leftChars="200" w:left="200" w:rightChars="200" w:right="200" w:firstLineChars="200" w:firstLine="200"/>
      <w:jc w:val="both"/>
    </w:pPr>
    <w:rPr>
      <w:rFonts w:ascii="Times New Roman" w:eastAsia="楷体" w:hAnsi="Times New Roman"/>
      <w:i w:val="0"/>
      <w:szCs w:val="21"/>
    </w:rPr>
  </w:style>
  <w:style w:type="paragraph" w:styleId="Quote">
    <w:name w:val="Quote"/>
    <w:basedOn w:val="Normal"/>
    <w:next w:val="Normal"/>
    <w:link w:val="QuoteChar"/>
    <w:uiPriority w:val="29"/>
    <w:qFormat/>
    <w:rsid w:val="00DA56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56F4"/>
    <w:rPr>
      <w:i/>
      <w:iCs/>
      <w:color w:val="404040" w:themeColor="text1" w:themeTint="BF"/>
    </w:rPr>
  </w:style>
  <w:style w:type="character" w:customStyle="1" w:styleId="BodyTextChar">
    <w:name w:val="Body Text Char"/>
    <w:basedOn w:val="DefaultParagraphFont"/>
    <w:link w:val="BodyText"/>
    <w:uiPriority w:val="99"/>
    <w:semiHidden/>
    <w:rsid w:val="00DA56F4"/>
    <w:rPr>
      <w:rFonts w:ascii="Calibri" w:eastAsia="PMingLiU" w:hAnsi="Calibri" w:cs="Times New Roman"/>
      <w:sz w:val="24"/>
      <w:lang w:val="x-none" w:eastAsia="x-none"/>
    </w:rPr>
  </w:style>
  <w:style w:type="paragraph" w:styleId="BodyText">
    <w:name w:val="Body Text"/>
    <w:basedOn w:val="Normal"/>
    <w:link w:val="BodyTextChar"/>
    <w:uiPriority w:val="99"/>
    <w:semiHidden/>
    <w:unhideWhenUsed/>
    <w:rsid w:val="00DA56F4"/>
    <w:pPr>
      <w:spacing w:after="120" w:line="240" w:lineRule="auto"/>
      <w:ind w:firstLineChars="200" w:firstLine="200"/>
      <w:jc w:val="left"/>
    </w:pPr>
    <w:rPr>
      <w:rFonts w:ascii="Calibri" w:eastAsia="PMingLiU" w:hAnsi="Calibri" w:cs="Times New Roman"/>
      <w:sz w:val="24"/>
      <w:lang w:val="x-none" w:eastAsia="x-none"/>
    </w:rPr>
  </w:style>
  <w:style w:type="character" w:customStyle="1" w:styleId="12">
    <w:name w:val="正文文本 字符1"/>
    <w:basedOn w:val="DefaultParagraphFont"/>
    <w:uiPriority w:val="99"/>
    <w:semiHidden/>
    <w:rsid w:val="00DA56F4"/>
  </w:style>
  <w:style w:type="character" w:customStyle="1" w:styleId="BodyTextFirstIndentChar">
    <w:name w:val="Body Text First Indent Char"/>
    <w:basedOn w:val="BodyTextChar"/>
    <w:link w:val="BodyTextFirstIndent"/>
    <w:uiPriority w:val="99"/>
    <w:semiHidden/>
    <w:rsid w:val="00DA56F4"/>
    <w:rPr>
      <w:rFonts w:ascii="Calibri" w:eastAsia="PMingLiU" w:hAnsi="Calibri" w:cs="Times New Roman"/>
      <w:sz w:val="24"/>
      <w:lang w:val="x-none" w:eastAsia="x-none"/>
    </w:rPr>
  </w:style>
  <w:style w:type="paragraph" w:styleId="BodyTextFirstIndent">
    <w:name w:val="Body Text First Indent"/>
    <w:basedOn w:val="BodyText"/>
    <w:link w:val="BodyTextFirstIndentChar"/>
    <w:uiPriority w:val="99"/>
    <w:semiHidden/>
    <w:unhideWhenUsed/>
    <w:rsid w:val="00DA56F4"/>
    <w:pPr>
      <w:ind w:firstLineChars="100" w:firstLine="210"/>
    </w:pPr>
  </w:style>
  <w:style w:type="character" w:customStyle="1" w:styleId="13">
    <w:name w:val="正文首行缩进 字符1"/>
    <w:basedOn w:val="12"/>
    <w:uiPriority w:val="99"/>
    <w:semiHidden/>
    <w:rsid w:val="00DA56F4"/>
  </w:style>
  <w:style w:type="paragraph" w:customStyle="1" w:styleId="Default">
    <w:name w:val="Default"/>
    <w:rsid w:val="00DA56F4"/>
    <w:pPr>
      <w:widowControl w:val="0"/>
      <w:autoSpaceDE w:val="0"/>
      <w:autoSpaceDN w:val="0"/>
      <w:adjustRightInd w:val="0"/>
    </w:pPr>
    <w:rPr>
      <w:rFonts w:ascii="宋体" w:eastAsia="宋体" w:cs="宋体"/>
      <w:color w:val="000000"/>
      <w:kern w:val="0"/>
      <w:sz w:val="24"/>
      <w:szCs w:val="24"/>
    </w:rPr>
  </w:style>
  <w:style w:type="character" w:customStyle="1" w:styleId="Footnote3">
    <w:name w:val="Footnote (3)_"/>
    <w:link w:val="Footnote30"/>
    <w:rsid w:val="00DA56F4"/>
    <w:rPr>
      <w:rFonts w:ascii="Default Metrics Font" w:hAnsi="Default Metrics Font"/>
      <w:i/>
      <w:iCs/>
      <w:sz w:val="17"/>
      <w:szCs w:val="17"/>
      <w:shd w:val="clear" w:color="auto" w:fill="FFFFFF"/>
    </w:rPr>
  </w:style>
  <w:style w:type="paragraph" w:customStyle="1" w:styleId="Footnote30">
    <w:name w:val="Footnote (3)"/>
    <w:basedOn w:val="Normal"/>
    <w:link w:val="Footnote3"/>
    <w:rsid w:val="00DA56F4"/>
    <w:pPr>
      <w:shd w:val="clear" w:color="auto" w:fill="FFFFFF"/>
      <w:spacing w:line="182" w:lineRule="exact"/>
    </w:pPr>
    <w:rPr>
      <w:rFonts w:ascii="Default Metrics Font" w:hAnsi="Default Metrics Font"/>
      <w:i/>
      <w:iCs/>
      <w:sz w:val="17"/>
      <w:szCs w:val="17"/>
    </w:rPr>
  </w:style>
  <w:style w:type="character" w:customStyle="1" w:styleId="Footnote3NotItalic">
    <w:name w:val="Footnote (3) + Not Italic"/>
    <w:basedOn w:val="Footnote3"/>
    <w:rsid w:val="00DA56F4"/>
    <w:rPr>
      <w:rFonts w:ascii="Default Metrics Font" w:hAnsi="Default Metrics Font"/>
      <w:i/>
      <w:iCs/>
      <w:sz w:val="17"/>
      <w:szCs w:val="17"/>
      <w:shd w:val="clear" w:color="auto" w:fill="FFFFFF"/>
    </w:rPr>
  </w:style>
  <w:style w:type="character" w:customStyle="1" w:styleId="Footnote">
    <w:name w:val="Footnote_"/>
    <w:link w:val="Footnote0"/>
    <w:rsid w:val="00DA56F4"/>
    <w:rPr>
      <w:rFonts w:ascii="Default Metrics Font" w:hAnsi="Default Metrics Font"/>
      <w:sz w:val="17"/>
      <w:szCs w:val="17"/>
      <w:shd w:val="clear" w:color="auto" w:fill="FFFFFF"/>
    </w:rPr>
  </w:style>
  <w:style w:type="paragraph" w:customStyle="1" w:styleId="Footnote0">
    <w:name w:val="Footnote"/>
    <w:basedOn w:val="Normal"/>
    <w:link w:val="Footnote"/>
    <w:rsid w:val="00DA56F4"/>
    <w:pPr>
      <w:shd w:val="clear" w:color="auto" w:fill="FFFFFF"/>
      <w:spacing w:after="260" w:line="178" w:lineRule="exact"/>
    </w:pPr>
    <w:rPr>
      <w:rFonts w:ascii="Default Metrics Font" w:hAnsi="Default Metrics Font"/>
      <w:sz w:val="17"/>
      <w:szCs w:val="17"/>
    </w:rPr>
  </w:style>
  <w:style w:type="character" w:customStyle="1" w:styleId="FootnoteItalic">
    <w:name w:val="Footnote + Italic"/>
    <w:rsid w:val="00DA56F4"/>
    <w:rPr>
      <w:rFonts w:ascii="Default Metrics Font" w:hAnsi="Default Metrics Font" w:cs="Default Metrics Font"/>
      <w:i/>
      <w:iCs/>
      <w:sz w:val="17"/>
      <w:szCs w:val="17"/>
      <w:u w:val="none"/>
      <w:lang w:bidi="ar-SA"/>
    </w:rPr>
  </w:style>
  <w:style w:type="character" w:customStyle="1" w:styleId="Footnote5">
    <w:name w:val="Footnote (5)_"/>
    <w:link w:val="Footnote50"/>
    <w:rsid w:val="00DA56F4"/>
    <w:rPr>
      <w:rFonts w:ascii="Default Metrics Font" w:hAnsi="Default Metrics Font"/>
      <w:sz w:val="15"/>
      <w:szCs w:val="15"/>
      <w:shd w:val="clear" w:color="auto" w:fill="FFFFFF"/>
    </w:rPr>
  </w:style>
  <w:style w:type="paragraph" w:customStyle="1" w:styleId="Footnote50">
    <w:name w:val="Footnote (5)"/>
    <w:basedOn w:val="Normal"/>
    <w:link w:val="Footnote5"/>
    <w:rsid w:val="00DA56F4"/>
    <w:pPr>
      <w:shd w:val="clear" w:color="auto" w:fill="FFFFFF"/>
      <w:spacing w:line="178" w:lineRule="exact"/>
    </w:pPr>
    <w:rPr>
      <w:rFonts w:ascii="Default Metrics Font" w:hAnsi="Default Metrics Font"/>
      <w:sz w:val="15"/>
      <w:szCs w:val="15"/>
    </w:rPr>
  </w:style>
  <w:style w:type="character" w:customStyle="1" w:styleId="Footnote585pt">
    <w:name w:val="Footnote (5) + 8.5 pt"/>
    <w:rsid w:val="00DA56F4"/>
    <w:rPr>
      <w:rFonts w:ascii="Default Metrics Font" w:hAnsi="Default Metrics Font"/>
      <w:sz w:val="17"/>
      <w:szCs w:val="17"/>
      <w:lang w:bidi="ar-SA"/>
    </w:rPr>
  </w:style>
  <w:style w:type="character" w:customStyle="1" w:styleId="Footnote585pt1">
    <w:name w:val="Footnote (5) + 8.5 pt1"/>
    <w:aliases w:val="Italic"/>
    <w:rsid w:val="00DA56F4"/>
    <w:rPr>
      <w:rFonts w:ascii="Default Metrics Font" w:hAnsi="Default Metrics Font"/>
      <w:i/>
      <w:iCs/>
      <w:sz w:val="17"/>
      <w:szCs w:val="17"/>
      <w:lang w:bidi="ar-SA"/>
    </w:rPr>
  </w:style>
  <w:style w:type="character" w:customStyle="1" w:styleId="Footnote7">
    <w:name w:val="Footnote (7)_"/>
    <w:link w:val="Footnote70"/>
    <w:rsid w:val="00DA56F4"/>
    <w:rPr>
      <w:rFonts w:ascii="Default Metrics Font" w:hAnsi="Default Metrics Font"/>
      <w:sz w:val="15"/>
      <w:szCs w:val="15"/>
      <w:shd w:val="clear" w:color="auto" w:fill="FFFFFF"/>
    </w:rPr>
  </w:style>
  <w:style w:type="paragraph" w:customStyle="1" w:styleId="Footnote70">
    <w:name w:val="Footnote (7)"/>
    <w:basedOn w:val="Normal"/>
    <w:link w:val="Footnote7"/>
    <w:rsid w:val="00DA56F4"/>
    <w:pPr>
      <w:shd w:val="clear" w:color="auto" w:fill="FFFFFF"/>
      <w:spacing w:line="178" w:lineRule="exact"/>
    </w:pPr>
    <w:rPr>
      <w:rFonts w:ascii="Default Metrics Font" w:hAnsi="Default Metrics Font"/>
      <w:sz w:val="15"/>
      <w:szCs w:val="15"/>
    </w:rPr>
  </w:style>
  <w:style w:type="character" w:customStyle="1" w:styleId="Footnote7Italic">
    <w:name w:val="Footnote (7) + Italic"/>
    <w:rsid w:val="00DA56F4"/>
    <w:rPr>
      <w:rFonts w:ascii="Default Metrics Font" w:hAnsi="Default Metrics Font"/>
      <w:i/>
      <w:iCs/>
      <w:sz w:val="15"/>
      <w:szCs w:val="15"/>
      <w:lang w:bidi="ar-SA"/>
    </w:rPr>
  </w:style>
  <w:style w:type="paragraph" w:styleId="TOCHeading">
    <w:name w:val="TOC Heading"/>
    <w:basedOn w:val="Heading1"/>
    <w:next w:val="Normal"/>
    <w:uiPriority w:val="39"/>
    <w:unhideWhenUsed/>
    <w:qFormat/>
    <w:rsid w:val="00D851C7"/>
    <w:pPr>
      <w:widowControl/>
      <w:spacing w:beforeLines="0" w:before="240" w:line="259" w:lineRule="auto"/>
      <w:jc w:val="left"/>
      <w:outlineLvl w:val="9"/>
    </w:pPr>
    <w:rPr>
      <w:rFonts w:cstheme="majorBidi"/>
      <w:bCs w:val="0"/>
      <w:color w:val="2E74B5" w:themeColor="accent1" w:themeShade="BF"/>
      <w:kern w:val="0"/>
      <w:sz w:val="32"/>
      <w:szCs w:val="32"/>
    </w:rPr>
  </w:style>
  <w:style w:type="character" w:styleId="FollowedHyperlink">
    <w:name w:val="FollowedHyperlink"/>
    <w:basedOn w:val="DefaultParagraphFont"/>
    <w:uiPriority w:val="99"/>
    <w:semiHidden/>
    <w:unhideWhenUsed/>
    <w:rsid w:val="00F62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4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959</Words>
  <Characters>4935</Characters>
  <Application>Microsoft Macintosh Word</Application>
  <DocSecurity>0</DocSecurity>
  <Lines>67</Lines>
  <Paragraphs>12</Paragraphs>
  <ScaleCrop>false</ScaleCrop>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Zhiqiang Wang</cp:lastModifiedBy>
  <cp:revision>5</cp:revision>
  <dcterms:created xsi:type="dcterms:W3CDTF">2016-07-17T10:20:00Z</dcterms:created>
  <dcterms:modified xsi:type="dcterms:W3CDTF">2016-07-17T10:49:00Z</dcterms:modified>
</cp:coreProperties>
</file>